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401" w:rsidRPr="00B17401" w:rsidRDefault="00B17401">
      <w:pPr>
        <w:rPr>
          <w:sz w:val="24"/>
          <w:szCs w:val="24"/>
        </w:rPr>
      </w:pPr>
      <w:r>
        <w:rPr>
          <w:b/>
          <w:sz w:val="40"/>
          <w:szCs w:val="40"/>
        </w:rPr>
        <w:t>Schrijfplan – Jaar 3</w:t>
      </w:r>
      <w:r>
        <w:br/>
      </w:r>
      <w:r>
        <w:br/>
      </w:r>
      <w:r w:rsidRPr="00B17401">
        <w:rPr>
          <w:sz w:val="24"/>
          <w:szCs w:val="24"/>
        </w:rPr>
        <w:t>Door het maken van een schrijfplan wordt je tekst beter. Je tekst krijgt een betere opbouw</w:t>
      </w:r>
      <w:r w:rsidR="00FD0F8B">
        <w:rPr>
          <w:sz w:val="24"/>
          <w:szCs w:val="24"/>
        </w:rPr>
        <w:t xml:space="preserve"> en is inhoudelijk sterker</w:t>
      </w:r>
      <w:r w:rsidRPr="00B17401">
        <w:rPr>
          <w:sz w:val="24"/>
          <w:szCs w:val="24"/>
        </w:rPr>
        <w:t xml:space="preserve"> als je er vooraf goed over hebt nagedacht. Er komen ook minder fouten in je tekst als je hem na het schrijven goed controleert en herschrijft. Een tekst is nooit in één keer goed, dat geldt ook voor mij!</w:t>
      </w:r>
      <w:r w:rsidR="00FD0F8B">
        <w:rPr>
          <w:sz w:val="24"/>
          <w:szCs w:val="24"/>
        </w:rPr>
        <w:br/>
      </w:r>
      <w:r w:rsidR="00FD0F8B">
        <w:rPr>
          <w:sz w:val="24"/>
          <w:szCs w:val="24"/>
        </w:rPr>
        <w:br/>
        <w:t>We gaan de aankomende computerlessen bezig met het schrijven van een betoog. Het is een serieuze opdracht waar je ook op wordt beoordeeld. Het is belangrijk dat je tijdens de computerlessen hard aan de slag gaat.</w:t>
      </w:r>
    </w:p>
    <w:tbl>
      <w:tblPr>
        <w:tblStyle w:val="Tabelraster"/>
        <w:tblW w:w="0" w:type="auto"/>
        <w:tblLook w:val="04A0" w:firstRow="1" w:lastRow="0" w:firstColumn="1" w:lastColumn="0" w:noHBand="0" w:noVBand="1"/>
      </w:tblPr>
      <w:tblGrid>
        <w:gridCol w:w="3020"/>
        <w:gridCol w:w="3021"/>
        <w:gridCol w:w="3021"/>
      </w:tblGrid>
      <w:tr w:rsidR="00B17401" w:rsidRPr="00B17401" w:rsidTr="00B17401">
        <w:tc>
          <w:tcPr>
            <w:tcW w:w="3020" w:type="dxa"/>
          </w:tcPr>
          <w:p w:rsidR="00B17401" w:rsidRPr="00B17401" w:rsidRDefault="00B17401">
            <w:pPr>
              <w:rPr>
                <w:b/>
                <w:sz w:val="32"/>
                <w:szCs w:val="32"/>
              </w:rPr>
            </w:pPr>
            <w:r w:rsidRPr="00B17401">
              <w:rPr>
                <w:b/>
                <w:sz w:val="32"/>
                <w:szCs w:val="32"/>
              </w:rPr>
              <w:t>Stap</w:t>
            </w:r>
          </w:p>
        </w:tc>
        <w:tc>
          <w:tcPr>
            <w:tcW w:w="3021" w:type="dxa"/>
          </w:tcPr>
          <w:p w:rsidR="00B17401" w:rsidRPr="00B17401" w:rsidRDefault="00B17401">
            <w:pPr>
              <w:rPr>
                <w:b/>
                <w:sz w:val="32"/>
                <w:szCs w:val="32"/>
              </w:rPr>
            </w:pPr>
            <w:r w:rsidRPr="00B17401">
              <w:rPr>
                <w:b/>
                <w:sz w:val="32"/>
                <w:szCs w:val="32"/>
              </w:rPr>
              <w:t>Wat doe je?</w:t>
            </w:r>
          </w:p>
        </w:tc>
        <w:tc>
          <w:tcPr>
            <w:tcW w:w="3021" w:type="dxa"/>
          </w:tcPr>
          <w:p w:rsidR="00B17401" w:rsidRPr="00B17401" w:rsidRDefault="00B17401">
            <w:pPr>
              <w:rPr>
                <w:b/>
                <w:sz w:val="32"/>
                <w:szCs w:val="32"/>
              </w:rPr>
            </w:pPr>
            <w:r w:rsidRPr="00B17401">
              <w:rPr>
                <w:b/>
                <w:sz w:val="32"/>
                <w:szCs w:val="32"/>
              </w:rPr>
              <w:t>Hoe?</w:t>
            </w:r>
          </w:p>
        </w:tc>
      </w:tr>
      <w:tr w:rsidR="00B17401" w:rsidRPr="00B17401" w:rsidTr="00B17401">
        <w:tc>
          <w:tcPr>
            <w:tcW w:w="3020" w:type="dxa"/>
          </w:tcPr>
          <w:p w:rsidR="00B17401" w:rsidRPr="00B17401" w:rsidRDefault="00B17401">
            <w:pPr>
              <w:rPr>
                <w:b/>
                <w:sz w:val="24"/>
                <w:szCs w:val="24"/>
              </w:rPr>
            </w:pPr>
            <w:r w:rsidRPr="00B17401">
              <w:rPr>
                <w:b/>
                <w:sz w:val="24"/>
                <w:szCs w:val="24"/>
              </w:rPr>
              <w:t>Stap 1 – Oriënteren</w:t>
            </w:r>
          </w:p>
        </w:tc>
        <w:tc>
          <w:tcPr>
            <w:tcW w:w="3021" w:type="dxa"/>
          </w:tcPr>
          <w:p w:rsidR="00B17401" w:rsidRPr="00B17401" w:rsidRDefault="00B17401">
            <w:pPr>
              <w:rPr>
                <w:sz w:val="24"/>
                <w:szCs w:val="24"/>
              </w:rPr>
            </w:pPr>
            <w:r w:rsidRPr="00B17401">
              <w:rPr>
                <w:sz w:val="24"/>
                <w:szCs w:val="24"/>
              </w:rPr>
              <w:t>Vier vragen stellen:</w:t>
            </w:r>
            <w:r w:rsidRPr="00B17401">
              <w:rPr>
                <w:sz w:val="24"/>
                <w:szCs w:val="24"/>
              </w:rPr>
              <w:br/>
              <w:t>1. Welk onderwerp?</w:t>
            </w:r>
            <w:r w:rsidRPr="00B17401">
              <w:rPr>
                <w:sz w:val="24"/>
                <w:szCs w:val="24"/>
              </w:rPr>
              <w:br/>
              <w:t>2. Welke tekstsoort?</w:t>
            </w:r>
            <w:r w:rsidRPr="00B17401">
              <w:rPr>
                <w:sz w:val="24"/>
                <w:szCs w:val="24"/>
              </w:rPr>
              <w:br/>
              <w:t>3. Welk doel?</w:t>
            </w:r>
            <w:r w:rsidRPr="00B17401">
              <w:rPr>
                <w:sz w:val="24"/>
                <w:szCs w:val="24"/>
              </w:rPr>
              <w:br/>
              <w:t>4. Welk publiek?</w:t>
            </w:r>
          </w:p>
        </w:tc>
        <w:tc>
          <w:tcPr>
            <w:tcW w:w="3021" w:type="dxa"/>
          </w:tcPr>
          <w:p w:rsidR="00B17401" w:rsidRPr="00B17401" w:rsidRDefault="00B17401">
            <w:pPr>
              <w:rPr>
                <w:sz w:val="24"/>
                <w:szCs w:val="24"/>
              </w:rPr>
            </w:pPr>
            <w:r w:rsidRPr="00B17401">
              <w:rPr>
                <w:sz w:val="24"/>
                <w:szCs w:val="24"/>
              </w:rPr>
              <w:t>Vragen beantwoorden</w:t>
            </w:r>
            <w:r w:rsidR="007C79E2">
              <w:rPr>
                <w:sz w:val="24"/>
                <w:szCs w:val="24"/>
              </w:rPr>
              <w:br/>
              <w:t>(bij deze eerste stap zoek je dus vooral veel informatie op over het onderwerp en denk je na over wat jouw mening is én waarom je dat vindt)</w:t>
            </w:r>
            <w:r w:rsidR="007C79E2">
              <w:rPr>
                <w:sz w:val="24"/>
                <w:szCs w:val="24"/>
              </w:rPr>
              <w:br/>
            </w:r>
          </w:p>
        </w:tc>
      </w:tr>
      <w:tr w:rsidR="00B17401" w:rsidRPr="00B17401" w:rsidTr="00B17401">
        <w:tc>
          <w:tcPr>
            <w:tcW w:w="3020" w:type="dxa"/>
          </w:tcPr>
          <w:p w:rsidR="00B17401" w:rsidRPr="00B17401" w:rsidRDefault="00B17401">
            <w:pPr>
              <w:rPr>
                <w:b/>
                <w:sz w:val="24"/>
                <w:szCs w:val="24"/>
              </w:rPr>
            </w:pPr>
            <w:r w:rsidRPr="00B17401">
              <w:rPr>
                <w:b/>
                <w:sz w:val="24"/>
                <w:szCs w:val="24"/>
              </w:rPr>
              <w:t xml:space="preserve">Stap 2 – Voorbereiden </w:t>
            </w:r>
          </w:p>
        </w:tc>
        <w:tc>
          <w:tcPr>
            <w:tcW w:w="3021" w:type="dxa"/>
          </w:tcPr>
          <w:p w:rsidR="00B17401" w:rsidRPr="00B17401" w:rsidRDefault="00B17401">
            <w:pPr>
              <w:rPr>
                <w:sz w:val="24"/>
                <w:szCs w:val="24"/>
              </w:rPr>
            </w:pPr>
            <w:r w:rsidRPr="00B17401">
              <w:rPr>
                <w:sz w:val="24"/>
                <w:szCs w:val="24"/>
              </w:rPr>
              <w:t>Informatie verzamelen</w:t>
            </w:r>
          </w:p>
          <w:p w:rsidR="00B17401" w:rsidRPr="00B17401" w:rsidRDefault="00B17401">
            <w:pPr>
              <w:rPr>
                <w:sz w:val="24"/>
                <w:szCs w:val="24"/>
              </w:rPr>
            </w:pPr>
            <w:r w:rsidRPr="00B17401">
              <w:rPr>
                <w:sz w:val="24"/>
                <w:szCs w:val="24"/>
              </w:rPr>
              <w:br/>
            </w:r>
            <w:r w:rsidRPr="00B17401">
              <w:rPr>
                <w:sz w:val="24"/>
                <w:szCs w:val="24"/>
              </w:rPr>
              <w:br/>
            </w:r>
            <w:r w:rsidRPr="00B17401">
              <w:rPr>
                <w:sz w:val="24"/>
                <w:szCs w:val="24"/>
              </w:rPr>
              <w:br/>
            </w:r>
            <w:r w:rsidRPr="00B17401">
              <w:rPr>
                <w:sz w:val="24"/>
                <w:szCs w:val="24"/>
              </w:rPr>
              <w:br/>
              <w:t>Informatie ordenen</w:t>
            </w:r>
          </w:p>
        </w:tc>
        <w:tc>
          <w:tcPr>
            <w:tcW w:w="3021" w:type="dxa"/>
          </w:tcPr>
          <w:p w:rsidR="00B17401" w:rsidRPr="00B17401" w:rsidRDefault="007C79E2">
            <w:pPr>
              <w:rPr>
                <w:sz w:val="24"/>
                <w:szCs w:val="24"/>
              </w:rPr>
            </w:pPr>
            <w:r>
              <w:rPr>
                <w:sz w:val="24"/>
                <w:szCs w:val="24"/>
              </w:rPr>
              <w:t>5W-vragen beantwoorden: wie, wat, waar, wanneer en waarom?</w:t>
            </w:r>
          </w:p>
          <w:p w:rsidR="00B17401" w:rsidRPr="00B17401" w:rsidRDefault="007C79E2">
            <w:pPr>
              <w:rPr>
                <w:sz w:val="24"/>
                <w:szCs w:val="24"/>
              </w:rPr>
            </w:pPr>
            <w:r>
              <w:rPr>
                <w:sz w:val="24"/>
                <w:szCs w:val="24"/>
              </w:rPr>
              <w:br/>
            </w:r>
            <w:r w:rsidR="00B17401" w:rsidRPr="00B17401">
              <w:rPr>
                <w:sz w:val="24"/>
                <w:szCs w:val="24"/>
              </w:rPr>
              <w:t>Mening bepalen, argumenten bedenken (bij betoog), deelonderwerpen opschrijven</w:t>
            </w:r>
            <w:r w:rsidR="00B17401" w:rsidRPr="00B17401">
              <w:rPr>
                <w:sz w:val="24"/>
                <w:szCs w:val="24"/>
              </w:rPr>
              <w:br/>
            </w:r>
            <w:r w:rsidR="00B17401" w:rsidRPr="00B17401">
              <w:rPr>
                <w:sz w:val="24"/>
                <w:szCs w:val="24"/>
              </w:rPr>
              <w:br/>
              <w:t>Logische volgorde bepalen</w:t>
            </w:r>
          </w:p>
        </w:tc>
      </w:tr>
      <w:tr w:rsidR="00B17401" w:rsidRPr="00B17401" w:rsidTr="00B17401">
        <w:tc>
          <w:tcPr>
            <w:tcW w:w="3020" w:type="dxa"/>
          </w:tcPr>
          <w:p w:rsidR="00B17401" w:rsidRPr="00B17401" w:rsidRDefault="00B17401">
            <w:pPr>
              <w:rPr>
                <w:b/>
                <w:sz w:val="24"/>
                <w:szCs w:val="24"/>
              </w:rPr>
            </w:pPr>
            <w:r w:rsidRPr="00B17401">
              <w:rPr>
                <w:b/>
                <w:sz w:val="24"/>
                <w:szCs w:val="24"/>
              </w:rPr>
              <w:t>Stap 3 – Uitvoeren</w:t>
            </w:r>
          </w:p>
        </w:tc>
        <w:tc>
          <w:tcPr>
            <w:tcW w:w="3021" w:type="dxa"/>
          </w:tcPr>
          <w:p w:rsidR="00B17401" w:rsidRPr="00B17401" w:rsidRDefault="00B17401">
            <w:pPr>
              <w:rPr>
                <w:sz w:val="24"/>
                <w:szCs w:val="24"/>
              </w:rPr>
            </w:pPr>
            <w:r w:rsidRPr="00B17401">
              <w:rPr>
                <w:sz w:val="24"/>
                <w:szCs w:val="24"/>
              </w:rPr>
              <w:t>Eerste versie</w:t>
            </w:r>
          </w:p>
          <w:p w:rsidR="00B17401" w:rsidRPr="00B17401" w:rsidRDefault="00B17401">
            <w:pPr>
              <w:rPr>
                <w:sz w:val="24"/>
                <w:szCs w:val="24"/>
              </w:rPr>
            </w:pPr>
          </w:p>
          <w:p w:rsidR="00B17401" w:rsidRPr="00B17401" w:rsidRDefault="00B17401">
            <w:pPr>
              <w:rPr>
                <w:sz w:val="24"/>
                <w:szCs w:val="24"/>
              </w:rPr>
            </w:pPr>
            <w:r w:rsidRPr="00B17401">
              <w:rPr>
                <w:sz w:val="24"/>
                <w:szCs w:val="24"/>
              </w:rPr>
              <w:t>Inleiding</w:t>
            </w:r>
          </w:p>
          <w:p w:rsidR="00B17401" w:rsidRPr="00B17401" w:rsidRDefault="00B17401">
            <w:pPr>
              <w:rPr>
                <w:sz w:val="24"/>
                <w:szCs w:val="24"/>
              </w:rPr>
            </w:pPr>
          </w:p>
          <w:p w:rsidR="00B17401" w:rsidRPr="00B17401" w:rsidRDefault="00B17401">
            <w:pPr>
              <w:rPr>
                <w:sz w:val="24"/>
                <w:szCs w:val="24"/>
              </w:rPr>
            </w:pPr>
            <w:r w:rsidRPr="00B17401">
              <w:rPr>
                <w:sz w:val="24"/>
                <w:szCs w:val="24"/>
              </w:rPr>
              <w:br/>
            </w:r>
            <w:r w:rsidRPr="00B17401">
              <w:rPr>
                <w:sz w:val="24"/>
                <w:szCs w:val="24"/>
              </w:rPr>
              <w:br/>
              <w:t>Kern</w:t>
            </w:r>
          </w:p>
          <w:p w:rsidR="00B17401" w:rsidRPr="00B17401" w:rsidRDefault="00B17401">
            <w:pPr>
              <w:rPr>
                <w:sz w:val="24"/>
                <w:szCs w:val="24"/>
              </w:rPr>
            </w:pPr>
          </w:p>
          <w:p w:rsidR="00B17401" w:rsidRPr="00B17401" w:rsidRDefault="00B17401">
            <w:pPr>
              <w:rPr>
                <w:sz w:val="24"/>
                <w:szCs w:val="24"/>
              </w:rPr>
            </w:pPr>
            <w:r w:rsidRPr="00B17401">
              <w:rPr>
                <w:sz w:val="24"/>
                <w:szCs w:val="24"/>
              </w:rPr>
              <w:br/>
            </w:r>
            <w:r w:rsidRPr="00B17401">
              <w:rPr>
                <w:sz w:val="24"/>
                <w:szCs w:val="24"/>
              </w:rPr>
              <w:br/>
              <w:t>Slot</w:t>
            </w:r>
          </w:p>
        </w:tc>
        <w:tc>
          <w:tcPr>
            <w:tcW w:w="3021" w:type="dxa"/>
          </w:tcPr>
          <w:p w:rsidR="00B17401" w:rsidRDefault="00B17401">
            <w:pPr>
              <w:rPr>
                <w:sz w:val="24"/>
                <w:szCs w:val="24"/>
              </w:rPr>
            </w:pPr>
            <w:r w:rsidRPr="00B17401">
              <w:rPr>
                <w:sz w:val="24"/>
                <w:szCs w:val="24"/>
              </w:rPr>
              <w:br/>
            </w:r>
            <w:r w:rsidRPr="00B17401">
              <w:rPr>
                <w:sz w:val="24"/>
                <w:szCs w:val="24"/>
              </w:rPr>
              <w:br/>
              <w:t>Binnenkomer</w:t>
            </w:r>
            <w:r w:rsidRPr="00B17401">
              <w:rPr>
                <w:sz w:val="24"/>
                <w:szCs w:val="24"/>
              </w:rPr>
              <w:br/>
              <w:t>Onderwerp</w:t>
            </w:r>
            <w:r w:rsidRPr="00B17401">
              <w:rPr>
                <w:sz w:val="24"/>
                <w:szCs w:val="24"/>
              </w:rPr>
              <w:br/>
              <w:t>Mening (bij betoog)</w:t>
            </w:r>
            <w:r w:rsidRPr="00B17401">
              <w:rPr>
                <w:sz w:val="24"/>
                <w:szCs w:val="24"/>
              </w:rPr>
              <w:br/>
            </w:r>
            <w:r w:rsidRPr="00B17401">
              <w:rPr>
                <w:sz w:val="24"/>
                <w:szCs w:val="24"/>
              </w:rPr>
              <w:br/>
              <w:t>Informatie over het onderwerp</w:t>
            </w:r>
            <w:r w:rsidRPr="00B17401">
              <w:rPr>
                <w:sz w:val="24"/>
                <w:szCs w:val="24"/>
              </w:rPr>
              <w:br/>
              <w:t>Argumenten noemen</w:t>
            </w:r>
            <w:r w:rsidRPr="00B17401">
              <w:rPr>
                <w:sz w:val="24"/>
                <w:szCs w:val="24"/>
              </w:rPr>
              <w:br/>
              <w:t>Alinea’s: kernzin + toelichting</w:t>
            </w:r>
            <w:r w:rsidRPr="00B17401">
              <w:rPr>
                <w:sz w:val="24"/>
                <w:szCs w:val="24"/>
              </w:rPr>
              <w:br/>
            </w:r>
            <w:r w:rsidRPr="00B17401">
              <w:rPr>
                <w:sz w:val="24"/>
                <w:szCs w:val="24"/>
              </w:rPr>
              <w:br/>
              <w:t>Conclusie</w:t>
            </w:r>
            <w:r w:rsidRPr="00B17401">
              <w:rPr>
                <w:sz w:val="24"/>
                <w:szCs w:val="24"/>
              </w:rPr>
              <w:br/>
              <w:t>Uitsmijter</w:t>
            </w:r>
          </w:p>
          <w:p w:rsidR="007C79E2" w:rsidRPr="00B17401" w:rsidRDefault="007C79E2">
            <w:pPr>
              <w:rPr>
                <w:sz w:val="24"/>
                <w:szCs w:val="24"/>
              </w:rPr>
            </w:pPr>
          </w:p>
        </w:tc>
      </w:tr>
      <w:tr w:rsidR="00B17401" w:rsidRPr="00B17401" w:rsidTr="00B17401">
        <w:tc>
          <w:tcPr>
            <w:tcW w:w="3020" w:type="dxa"/>
          </w:tcPr>
          <w:p w:rsidR="00B17401" w:rsidRPr="00B17401" w:rsidRDefault="00B17401">
            <w:pPr>
              <w:rPr>
                <w:b/>
                <w:sz w:val="24"/>
                <w:szCs w:val="24"/>
              </w:rPr>
            </w:pPr>
            <w:r w:rsidRPr="00B17401">
              <w:rPr>
                <w:b/>
                <w:sz w:val="24"/>
                <w:szCs w:val="24"/>
              </w:rPr>
              <w:lastRenderedPageBreak/>
              <w:t>Stap 4 – Nakijken</w:t>
            </w:r>
          </w:p>
        </w:tc>
        <w:tc>
          <w:tcPr>
            <w:tcW w:w="3021" w:type="dxa"/>
          </w:tcPr>
          <w:p w:rsidR="00B17401" w:rsidRPr="00B17401" w:rsidRDefault="00B17401">
            <w:pPr>
              <w:rPr>
                <w:sz w:val="24"/>
                <w:szCs w:val="24"/>
              </w:rPr>
            </w:pPr>
            <w:r w:rsidRPr="00B17401">
              <w:rPr>
                <w:sz w:val="24"/>
                <w:szCs w:val="24"/>
              </w:rPr>
              <w:t>Twee keer doorlezen: één keer inhoud en opbouw controleren en één keer controleren op taalgebruik</w:t>
            </w:r>
          </w:p>
        </w:tc>
        <w:tc>
          <w:tcPr>
            <w:tcW w:w="3021" w:type="dxa"/>
          </w:tcPr>
          <w:p w:rsidR="00B17401" w:rsidRPr="00B17401" w:rsidRDefault="00B17401">
            <w:pPr>
              <w:rPr>
                <w:sz w:val="24"/>
                <w:szCs w:val="24"/>
              </w:rPr>
            </w:pPr>
            <w:r w:rsidRPr="00B17401">
              <w:rPr>
                <w:sz w:val="24"/>
                <w:szCs w:val="24"/>
              </w:rPr>
              <w:t>Markeren of aanstrepen</w:t>
            </w:r>
          </w:p>
        </w:tc>
      </w:tr>
      <w:tr w:rsidR="00B17401" w:rsidRPr="00B17401" w:rsidTr="00B17401">
        <w:tc>
          <w:tcPr>
            <w:tcW w:w="3020" w:type="dxa"/>
          </w:tcPr>
          <w:p w:rsidR="00B17401" w:rsidRPr="00B17401" w:rsidRDefault="00B17401">
            <w:pPr>
              <w:rPr>
                <w:b/>
                <w:sz w:val="24"/>
                <w:szCs w:val="24"/>
              </w:rPr>
            </w:pPr>
            <w:r w:rsidRPr="00B17401">
              <w:rPr>
                <w:b/>
                <w:sz w:val="24"/>
                <w:szCs w:val="24"/>
              </w:rPr>
              <w:t>Stap 5 – Herschrijven</w:t>
            </w:r>
          </w:p>
        </w:tc>
        <w:tc>
          <w:tcPr>
            <w:tcW w:w="3021" w:type="dxa"/>
          </w:tcPr>
          <w:p w:rsidR="00B17401" w:rsidRPr="00B17401" w:rsidRDefault="00B17401">
            <w:pPr>
              <w:rPr>
                <w:sz w:val="24"/>
                <w:szCs w:val="24"/>
              </w:rPr>
            </w:pPr>
            <w:r w:rsidRPr="00B17401">
              <w:rPr>
                <w:sz w:val="24"/>
                <w:szCs w:val="24"/>
              </w:rPr>
              <w:t>Tweede versie maken</w:t>
            </w:r>
          </w:p>
        </w:tc>
        <w:tc>
          <w:tcPr>
            <w:tcW w:w="3021" w:type="dxa"/>
          </w:tcPr>
          <w:p w:rsidR="00B17401" w:rsidRPr="00B17401" w:rsidRDefault="00B17401">
            <w:pPr>
              <w:rPr>
                <w:sz w:val="24"/>
                <w:szCs w:val="24"/>
              </w:rPr>
            </w:pPr>
            <w:r w:rsidRPr="00B17401">
              <w:rPr>
                <w:sz w:val="24"/>
                <w:szCs w:val="24"/>
              </w:rPr>
              <w:t xml:space="preserve">Opnieuw uitschrijven/uittypen </w:t>
            </w:r>
          </w:p>
        </w:tc>
      </w:tr>
    </w:tbl>
    <w:p w:rsidR="0048310F" w:rsidRPr="007C79E2" w:rsidRDefault="007B41CA">
      <w:pPr>
        <w:rPr>
          <w:sz w:val="24"/>
          <w:szCs w:val="24"/>
        </w:rPr>
      </w:pPr>
      <w:r>
        <w:rPr>
          <w:sz w:val="24"/>
          <w:szCs w:val="24"/>
        </w:rPr>
        <w:br w:type="page"/>
      </w:r>
      <w:r w:rsidR="007C79E2">
        <w:rPr>
          <w:b/>
          <w:sz w:val="40"/>
          <w:szCs w:val="40"/>
        </w:rPr>
        <w:lastRenderedPageBreak/>
        <w:t>Lili</w:t>
      </w:r>
      <w:r w:rsidR="0048310F">
        <w:rPr>
          <w:b/>
          <w:sz w:val="40"/>
          <w:szCs w:val="40"/>
        </w:rPr>
        <w:t xml:space="preserve"> en </w:t>
      </w:r>
      <w:proofErr w:type="spellStart"/>
      <w:r w:rsidR="0048310F">
        <w:rPr>
          <w:b/>
          <w:sz w:val="40"/>
          <w:szCs w:val="40"/>
        </w:rPr>
        <w:t>Howick</w:t>
      </w:r>
      <w:proofErr w:type="spellEnd"/>
      <w:r w:rsidR="0048310F">
        <w:rPr>
          <w:b/>
          <w:sz w:val="40"/>
          <w:szCs w:val="40"/>
        </w:rPr>
        <w:t xml:space="preserve"> mogen blijven!</w:t>
      </w:r>
    </w:p>
    <w:p w:rsidR="00FD0F8B" w:rsidRDefault="0048310F">
      <w:pPr>
        <w:rPr>
          <w:sz w:val="24"/>
          <w:szCs w:val="24"/>
        </w:rPr>
      </w:pPr>
      <w:r w:rsidRPr="0048310F">
        <w:rPr>
          <w:b/>
          <w:sz w:val="24"/>
          <w:szCs w:val="24"/>
        </w:rPr>
        <w:t>Waarschijnlijk heb je de af</w:t>
      </w:r>
      <w:r w:rsidR="007C79E2">
        <w:rPr>
          <w:b/>
          <w:sz w:val="24"/>
          <w:szCs w:val="24"/>
        </w:rPr>
        <w:t>gelopen weken veel de namen Lili</w:t>
      </w:r>
      <w:r w:rsidRPr="0048310F">
        <w:rPr>
          <w:b/>
          <w:sz w:val="24"/>
          <w:szCs w:val="24"/>
        </w:rPr>
        <w:t xml:space="preserve"> en </w:t>
      </w:r>
      <w:proofErr w:type="spellStart"/>
      <w:r w:rsidRPr="0048310F">
        <w:rPr>
          <w:b/>
          <w:sz w:val="24"/>
          <w:szCs w:val="24"/>
        </w:rPr>
        <w:t>Howick</w:t>
      </w:r>
      <w:proofErr w:type="spellEnd"/>
      <w:r w:rsidRPr="0048310F">
        <w:rPr>
          <w:b/>
          <w:sz w:val="24"/>
          <w:szCs w:val="24"/>
        </w:rPr>
        <w:t xml:space="preserve"> gehoord.</w:t>
      </w:r>
      <w:r w:rsidR="007C79E2">
        <w:rPr>
          <w:b/>
          <w:sz w:val="24"/>
          <w:szCs w:val="24"/>
        </w:rPr>
        <w:t xml:space="preserve"> Zij waren veel in het nieuws, omdat er veel discussie was of zij wel of niet terug moeten naar hun oorspronkelijke thuisland, Armenië. </w:t>
      </w:r>
      <w:proofErr w:type="spellStart"/>
      <w:r w:rsidR="007C79E2">
        <w:rPr>
          <w:b/>
          <w:sz w:val="24"/>
          <w:szCs w:val="24"/>
        </w:rPr>
        <w:t>Howick</w:t>
      </w:r>
      <w:proofErr w:type="spellEnd"/>
      <w:r w:rsidR="007C79E2">
        <w:rPr>
          <w:b/>
          <w:sz w:val="24"/>
          <w:szCs w:val="24"/>
        </w:rPr>
        <w:t xml:space="preserve"> en Lili</w:t>
      </w:r>
      <w:r w:rsidRPr="0048310F">
        <w:rPr>
          <w:b/>
          <w:sz w:val="24"/>
          <w:szCs w:val="24"/>
        </w:rPr>
        <w:t xml:space="preserve"> wonen al </w:t>
      </w:r>
      <w:r>
        <w:rPr>
          <w:b/>
          <w:sz w:val="24"/>
          <w:szCs w:val="24"/>
        </w:rPr>
        <w:t xml:space="preserve">ruim </w:t>
      </w:r>
      <w:r w:rsidRPr="0048310F">
        <w:rPr>
          <w:b/>
          <w:sz w:val="24"/>
          <w:szCs w:val="24"/>
        </w:rPr>
        <w:t>10 jaar in Nederland, ze zijn hier opgegroeid.</w:t>
      </w:r>
      <w:r>
        <w:rPr>
          <w:b/>
          <w:sz w:val="24"/>
          <w:szCs w:val="24"/>
        </w:rPr>
        <w:t xml:space="preserve"> </w:t>
      </w:r>
      <w:r w:rsidR="007C79E2">
        <w:rPr>
          <w:b/>
          <w:sz w:val="24"/>
          <w:szCs w:val="24"/>
        </w:rPr>
        <w:t xml:space="preserve">Afgelopen zaterdag werd duidelijk dat </w:t>
      </w:r>
      <w:proofErr w:type="spellStart"/>
      <w:r w:rsidRPr="0048310F">
        <w:rPr>
          <w:b/>
          <w:sz w:val="24"/>
          <w:szCs w:val="24"/>
        </w:rPr>
        <w:t>Howick</w:t>
      </w:r>
      <w:proofErr w:type="spellEnd"/>
      <w:r w:rsidRPr="0048310F">
        <w:rPr>
          <w:b/>
          <w:sz w:val="24"/>
          <w:szCs w:val="24"/>
        </w:rPr>
        <w:t xml:space="preserve"> (12 jaar) </w:t>
      </w:r>
      <w:r w:rsidR="007C79E2">
        <w:rPr>
          <w:b/>
          <w:sz w:val="24"/>
          <w:szCs w:val="24"/>
        </w:rPr>
        <w:t>en Lili</w:t>
      </w:r>
      <w:r>
        <w:rPr>
          <w:b/>
          <w:sz w:val="24"/>
          <w:szCs w:val="24"/>
        </w:rPr>
        <w:t xml:space="preserve"> (</w:t>
      </w:r>
      <w:r w:rsidR="007C79E2">
        <w:rPr>
          <w:b/>
          <w:sz w:val="24"/>
          <w:szCs w:val="24"/>
        </w:rPr>
        <w:t xml:space="preserve">11 jaar) </w:t>
      </w:r>
      <w:r w:rsidRPr="0048310F">
        <w:rPr>
          <w:b/>
          <w:sz w:val="24"/>
          <w:szCs w:val="24"/>
        </w:rPr>
        <w:t xml:space="preserve">niet </w:t>
      </w:r>
      <w:r w:rsidR="007C79E2">
        <w:rPr>
          <w:b/>
          <w:sz w:val="24"/>
          <w:szCs w:val="24"/>
        </w:rPr>
        <w:t xml:space="preserve">worden </w:t>
      </w:r>
      <w:r w:rsidRPr="0048310F">
        <w:rPr>
          <w:b/>
          <w:sz w:val="24"/>
          <w:szCs w:val="24"/>
        </w:rPr>
        <w:t xml:space="preserve">uitgezet naar Armenië, wat in eerste instantie wel de bedoeling was.  Maar wat vind jij daarvan? Vind jij het terecht dat ze mogen blijven of vind jij dat ze terug naar </w:t>
      </w:r>
      <w:r w:rsidR="007C79E2" w:rsidRPr="0048310F">
        <w:rPr>
          <w:b/>
          <w:sz w:val="24"/>
          <w:szCs w:val="24"/>
        </w:rPr>
        <w:t>Armenië</w:t>
      </w:r>
      <w:r w:rsidRPr="0048310F">
        <w:rPr>
          <w:b/>
          <w:sz w:val="24"/>
          <w:szCs w:val="24"/>
        </w:rPr>
        <w:t xml:space="preserve"> moeten? En waarom vind jij dat?</w:t>
      </w:r>
      <w:r w:rsidR="007B41CA">
        <w:rPr>
          <w:sz w:val="24"/>
          <w:szCs w:val="24"/>
        </w:rPr>
        <w:br/>
      </w:r>
      <w:r w:rsidR="007B41CA">
        <w:rPr>
          <w:sz w:val="24"/>
          <w:szCs w:val="24"/>
        </w:rPr>
        <w:br/>
        <w:t xml:space="preserve">Je hebt geleerd dat krachtige argumenten een betoog (of discussie) overtuigender </w:t>
      </w:r>
      <w:r w:rsidR="00FD0F8B">
        <w:rPr>
          <w:sz w:val="24"/>
          <w:szCs w:val="24"/>
        </w:rPr>
        <w:t xml:space="preserve">maken. Daarom ga je, voordat je begint met het schrijven van het betoog, </w:t>
      </w:r>
      <w:r w:rsidR="007B41CA">
        <w:rPr>
          <w:sz w:val="24"/>
          <w:szCs w:val="24"/>
        </w:rPr>
        <w:t>goed nadenken in tweetallen over argumenten die jouw mening ondersteunen. Je denkt hierover na met jouw buurman/buurvrouw</w:t>
      </w:r>
      <w:r w:rsidR="00FD0F8B">
        <w:rPr>
          <w:sz w:val="24"/>
          <w:szCs w:val="24"/>
        </w:rPr>
        <w:t xml:space="preserve"> die naast jou zit in de mediatheek. </w:t>
      </w:r>
      <w:r w:rsidR="007B41CA">
        <w:rPr>
          <w:sz w:val="24"/>
          <w:szCs w:val="24"/>
        </w:rPr>
        <w:t>Je mag in tweetallen argumenten bedenken die jullie eventueel allebei kunnen gebruiken bij het schrijven van jouw eigen, individuele betoog.</w:t>
      </w:r>
      <w:r w:rsidR="00FD0F8B">
        <w:rPr>
          <w:sz w:val="24"/>
          <w:szCs w:val="24"/>
        </w:rPr>
        <w:t xml:space="preserve"> Kortom, je denkt in tweetallen na over argumenten, maar je schrijft je betoog individueel.</w:t>
      </w:r>
      <w:r w:rsidR="007B41CA">
        <w:rPr>
          <w:sz w:val="24"/>
          <w:szCs w:val="24"/>
        </w:rPr>
        <w:br/>
      </w:r>
      <w:r w:rsidR="007B41CA">
        <w:rPr>
          <w:sz w:val="24"/>
          <w:szCs w:val="24"/>
        </w:rPr>
        <w:br/>
        <w:t>Zorg ervoor dat jouw mening duidelijk naar voren komt en dat je goede argumenten geeft.</w:t>
      </w:r>
      <w:r w:rsidR="00FD0F8B">
        <w:rPr>
          <w:sz w:val="24"/>
          <w:szCs w:val="24"/>
        </w:rPr>
        <w:t xml:space="preserve"> </w:t>
      </w:r>
      <w:r w:rsidR="007C79E2">
        <w:rPr>
          <w:sz w:val="24"/>
          <w:szCs w:val="24"/>
        </w:rPr>
        <w:t>We besteden meerdere lessen aan deze opdracht, dus je raffelt niets af en n</w:t>
      </w:r>
      <w:r w:rsidR="00FD0F8B">
        <w:rPr>
          <w:sz w:val="24"/>
          <w:szCs w:val="24"/>
        </w:rPr>
        <w:t>eem</w:t>
      </w:r>
      <w:r w:rsidR="007C79E2">
        <w:rPr>
          <w:sz w:val="24"/>
          <w:szCs w:val="24"/>
        </w:rPr>
        <w:t>t de opdracht</w:t>
      </w:r>
      <w:r w:rsidR="00FD0F8B">
        <w:rPr>
          <w:sz w:val="24"/>
          <w:szCs w:val="24"/>
        </w:rPr>
        <w:t xml:space="preserve"> uiterst serieus!</w:t>
      </w:r>
      <w:r w:rsidR="007B41CA">
        <w:rPr>
          <w:sz w:val="24"/>
          <w:szCs w:val="24"/>
        </w:rPr>
        <w:br/>
      </w:r>
      <w:r w:rsidR="007B41CA">
        <w:rPr>
          <w:sz w:val="24"/>
          <w:szCs w:val="24"/>
        </w:rPr>
        <w:br/>
        <w:t>Denk bij het schrijven van dit betoog aan het schrijfplan. Het is belangrijk dat je deze stappen volgt, zodat je een écht goed betoog kan schrijven.</w:t>
      </w:r>
      <w:r w:rsidR="00FD0F8B">
        <w:rPr>
          <w:sz w:val="24"/>
          <w:szCs w:val="24"/>
        </w:rPr>
        <w:br/>
      </w:r>
      <w:r w:rsidR="00FD0F8B">
        <w:rPr>
          <w:sz w:val="24"/>
          <w:szCs w:val="24"/>
        </w:rPr>
        <w:br/>
        <w:t>Heel veel succes!</w:t>
      </w:r>
      <w:r w:rsidR="007B41CA">
        <w:rPr>
          <w:sz w:val="24"/>
          <w:szCs w:val="24"/>
        </w:rPr>
        <w:br/>
      </w:r>
    </w:p>
    <w:p w:rsidR="00FD0F8B" w:rsidRDefault="00FD0F8B">
      <w:pPr>
        <w:rPr>
          <w:sz w:val="24"/>
          <w:szCs w:val="24"/>
        </w:rPr>
      </w:pPr>
      <w:r>
        <w:rPr>
          <w:sz w:val="24"/>
          <w:szCs w:val="24"/>
        </w:rPr>
        <w:br w:type="page"/>
      </w:r>
    </w:p>
    <w:p w:rsidR="007C79E2" w:rsidRPr="007C79E2" w:rsidRDefault="007C79E2" w:rsidP="007C79E2">
      <w:pPr>
        <w:spacing w:after="150" w:line="240" w:lineRule="auto"/>
        <w:outlineLvl w:val="0"/>
        <w:rPr>
          <w:rFonts w:ascii="Cambria" w:eastAsia="Times New Roman" w:hAnsi="Cambria" w:cs="Times New Roman"/>
          <w:kern w:val="36"/>
          <w:sz w:val="60"/>
          <w:szCs w:val="60"/>
          <w:lang w:eastAsia="nl-NL"/>
        </w:rPr>
      </w:pPr>
      <w:r w:rsidRPr="007C79E2">
        <w:rPr>
          <w:rFonts w:ascii="Cambria" w:eastAsia="Times New Roman" w:hAnsi="Cambria" w:cs="Times New Roman"/>
          <w:kern w:val="36"/>
          <w:sz w:val="60"/>
          <w:szCs w:val="60"/>
          <w:lang w:eastAsia="nl-NL"/>
        </w:rPr>
        <w:lastRenderedPageBreak/>
        <w:t xml:space="preserve">Rechter: Lili en </w:t>
      </w:r>
      <w:proofErr w:type="spellStart"/>
      <w:r w:rsidRPr="007C79E2">
        <w:rPr>
          <w:rFonts w:ascii="Cambria" w:eastAsia="Times New Roman" w:hAnsi="Cambria" w:cs="Times New Roman"/>
          <w:kern w:val="36"/>
          <w:sz w:val="60"/>
          <w:szCs w:val="60"/>
          <w:lang w:eastAsia="nl-NL"/>
        </w:rPr>
        <w:t>Howick</w:t>
      </w:r>
      <w:proofErr w:type="spellEnd"/>
      <w:r w:rsidRPr="007C79E2">
        <w:rPr>
          <w:rFonts w:ascii="Cambria" w:eastAsia="Times New Roman" w:hAnsi="Cambria" w:cs="Times New Roman"/>
          <w:kern w:val="36"/>
          <w:sz w:val="60"/>
          <w:szCs w:val="60"/>
          <w:lang w:eastAsia="nl-NL"/>
        </w:rPr>
        <w:t xml:space="preserve"> morgen definitief uitgezet naar Armenië</w:t>
      </w:r>
    </w:p>
    <w:p w:rsidR="007C79E2" w:rsidRPr="007C79E2" w:rsidRDefault="007C79E2" w:rsidP="007C79E2">
      <w:pPr>
        <w:spacing w:before="100" w:beforeAutospacing="1" w:after="100" w:afterAutospacing="1" w:line="240" w:lineRule="auto"/>
        <w:rPr>
          <w:rFonts w:ascii="Times New Roman" w:eastAsia="Times New Roman" w:hAnsi="Times New Roman" w:cs="Times New Roman"/>
          <w:b/>
          <w:bCs/>
          <w:sz w:val="24"/>
          <w:szCs w:val="24"/>
          <w:lang w:eastAsia="nl-NL"/>
        </w:rPr>
      </w:pPr>
      <w:r w:rsidRPr="007C79E2">
        <w:rPr>
          <w:rFonts w:ascii="Times New Roman" w:eastAsia="Times New Roman" w:hAnsi="Times New Roman" w:cs="Times New Roman"/>
          <w:b/>
          <w:bCs/>
          <w:sz w:val="24"/>
          <w:szCs w:val="24"/>
          <w:lang w:eastAsia="nl-NL"/>
        </w:rPr>
        <w:t xml:space="preserve">De asielkinderen Lili en </w:t>
      </w:r>
      <w:proofErr w:type="spellStart"/>
      <w:r w:rsidRPr="007C79E2">
        <w:rPr>
          <w:rFonts w:ascii="Times New Roman" w:eastAsia="Times New Roman" w:hAnsi="Times New Roman" w:cs="Times New Roman"/>
          <w:b/>
          <w:bCs/>
          <w:sz w:val="24"/>
          <w:szCs w:val="24"/>
          <w:lang w:eastAsia="nl-NL"/>
        </w:rPr>
        <w:t>Howick</w:t>
      </w:r>
      <w:proofErr w:type="spellEnd"/>
      <w:r w:rsidRPr="007C79E2">
        <w:rPr>
          <w:rFonts w:ascii="Times New Roman" w:eastAsia="Times New Roman" w:hAnsi="Times New Roman" w:cs="Times New Roman"/>
          <w:b/>
          <w:bCs/>
          <w:sz w:val="24"/>
          <w:szCs w:val="24"/>
          <w:lang w:eastAsia="nl-NL"/>
        </w:rPr>
        <w:t xml:space="preserve"> uit Amersfoort worden definitief uitgezet naar Armenië. Hun advocaat probeerde dat vanmiddag met een rechtszaak alsnog te voorkomen, maar dat was tevergeefs.</w:t>
      </w:r>
    </w:p>
    <w:p w:rsidR="007C79E2" w:rsidRPr="007C79E2" w:rsidRDefault="007C79E2" w:rsidP="007C79E2">
      <w:pPr>
        <w:shd w:val="clear" w:color="auto" w:fill="FFFFFF"/>
        <w:spacing w:after="0" w:line="240" w:lineRule="auto"/>
        <w:rPr>
          <w:rFonts w:ascii="Arial" w:eastAsia="Times New Roman" w:hAnsi="Arial" w:cs="Arial"/>
          <w:color w:val="B4B4B4"/>
          <w:sz w:val="21"/>
          <w:szCs w:val="21"/>
          <w:lang w:eastAsia="nl-NL"/>
        </w:rPr>
      </w:pPr>
      <w:r w:rsidRPr="007C79E2">
        <w:rPr>
          <w:rFonts w:ascii="Arial" w:eastAsia="Times New Roman" w:hAnsi="Arial" w:cs="Arial"/>
          <w:b/>
          <w:bCs/>
          <w:color w:val="B4B4B4"/>
          <w:sz w:val="21"/>
          <w:szCs w:val="21"/>
          <w:lang w:eastAsia="nl-NL"/>
        </w:rPr>
        <w:t xml:space="preserve">Raymond </w:t>
      </w:r>
      <w:proofErr w:type="spellStart"/>
      <w:r w:rsidRPr="007C79E2">
        <w:rPr>
          <w:rFonts w:ascii="Arial" w:eastAsia="Times New Roman" w:hAnsi="Arial" w:cs="Arial"/>
          <w:b/>
          <w:bCs/>
          <w:color w:val="B4B4B4"/>
          <w:sz w:val="21"/>
          <w:szCs w:val="21"/>
          <w:lang w:eastAsia="nl-NL"/>
        </w:rPr>
        <w:t>Boere</w:t>
      </w:r>
      <w:proofErr w:type="spellEnd"/>
      <w:r w:rsidRPr="007C79E2">
        <w:rPr>
          <w:rFonts w:ascii="Arial" w:eastAsia="Times New Roman" w:hAnsi="Arial" w:cs="Arial"/>
          <w:b/>
          <w:bCs/>
          <w:color w:val="B4B4B4"/>
          <w:sz w:val="21"/>
          <w:szCs w:val="21"/>
          <w:lang w:eastAsia="nl-NL"/>
        </w:rPr>
        <w:t xml:space="preserve"> &amp; Hanneke van Houwelingen </w:t>
      </w:r>
      <w:r w:rsidRPr="007C79E2">
        <w:rPr>
          <w:rFonts w:ascii="Arial" w:eastAsia="Times New Roman" w:hAnsi="Arial" w:cs="Arial"/>
          <w:color w:val="B4B4B4"/>
          <w:sz w:val="21"/>
          <w:szCs w:val="21"/>
          <w:lang w:eastAsia="nl-NL"/>
        </w:rPr>
        <w:t>07-09-18, 23:21 </w:t>
      </w:r>
      <w:r w:rsidRPr="007C79E2">
        <w:rPr>
          <w:rFonts w:ascii="Arial" w:eastAsia="Times New Roman" w:hAnsi="Arial" w:cs="Arial"/>
          <w:b/>
          <w:bCs/>
          <w:color w:val="B4B4B4"/>
          <w:sz w:val="21"/>
          <w:szCs w:val="21"/>
          <w:lang w:eastAsia="nl-NL"/>
        </w:rPr>
        <w:t>Laatste update:</w:t>
      </w:r>
      <w:r w:rsidRPr="007C79E2">
        <w:rPr>
          <w:rFonts w:ascii="Arial" w:eastAsia="Times New Roman" w:hAnsi="Arial" w:cs="Arial"/>
          <w:color w:val="B4B4B4"/>
          <w:sz w:val="21"/>
          <w:szCs w:val="21"/>
          <w:lang w:eastAsia="nl-NL"/>
        </w:rPr>
        <w:t> 23:40 </w:t>
      </w:r>
      <w:r>
        <w:rPr>
          <w:rFonts w:ascii="Arial" w:eastAsia="Times New Roman" w:hAnsi="Arial" w:cs="Arial"/>
          <w:color w:val="B4B4B4"/>
          <w:sz w:val="21"/>
          <w:szCs w:val="21"/>
          <w:lang w:eastAsia="nl-NL"/>
        </w:rPr>
        <w:br/>
        <w:t>(bron AD.nl)</w:t>
      </w:r>
    </w:p>
    <w:p w:rsidR="007C79E2" w:rsidRDefault="007C79E2">
      <w:pPr>
        <w:rPr>
          <w:b/>
          <w:sz w:val="32"/>
          <w:szCs w:val="32"/>
        </w:rPr>
      </w:pPr>
      <w:r>
        <w:rPr>
          <w:b/>
          <w:sz w:val="32"/>
          <w:szCs w:val="32"/>
        </w:rPr>
        <w:br/>
      </w:r>
      <w:r>
        <w:rPr>
          <w:noProof/>
          <w:lang w:eastAsia="nl-NL"/>
        </w:rPr>
        <w:drawing>
          <wp:anchor distT="0" distB="0" distL="114300" distR="114300" simplePos="0" relativeHeight="251660288" behindDoc="0" locked="0" layoutInCell="1" allowOverlap="1">
            <wp:simplePos x="0" y="0"/>
            <wp:positionH relativeFrom="column">
              <wp:posOffset>2540</wp:posOffset>
            </wp:positionH>
            <wp:positionV relativeFrom="paragraph">
              <wp:posOffset>271780</wp:posOffset>
            </wp:positionV>
            <wp:extent cx="3930650" cy="2038985"/>
            <wp:effectExtent l="0" t="0" r="0" b="0"/>
            <wp:wrapNone/>
            <wp:docPr id="2" name="Afbeelding 2" descr="De twee Armeense kinderen Lili (links) en Ho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twee Armeense kinderen Lili (links) en How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0650" cy="2038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9E2" w:rsidRPr="007C79E2" w:rsidRDefault="007C79E2" w:rsidP="007C79E2">
      <w:pPr>
        <w:rPr>
          <w:sz w:val="32"/>
          <w:szCs w:val="32"/>
        </w:rPr>
      </w:pPr>
    </w:p>
    <w:p w:rsidR="007C79E2" w:rsidRPr="007C79E2" w:rsidRDefault="007C79E2" w:rsidP="007C79E2">
      <w:pPr>
        <w:rPr>
          <w:sz w:val="32"/>
          <w:szCs w:val="32"/>
        </w:rPr>
      </w:pPr>
    </w:p>
    <w:p w:rsidR="007C79E2" w:rsidRPr="007C79E2" w:rsidRDefault="007C79E2" w:rsidP="007C79E2">
      <w:pPr>
        <w:rPr>
          <w:sz w:val="32"/>
          <w:szCs w:val="32"/>
        </w:rPr>
      </w:pPr>
    </w:p>
    <w:p w:rsidR="007C79E2" w:rsidRPr="007C79E2" w:rsidRDefault="007C79E2" w:rsidP="007C79E2">
      <w:pPr>
        <w:rPr>
          <w:sz w:val="32"/>
          <w:szCs w:val="32"/>
        </w:rPr>
      </w:pPr>
    </w:p>
    <w:p w:rsidR="007C79E2" w:rsidRPr="007C79E2" w:rsidRDefault="007C79E2" w:rsidP="007C79E2">
      <w:pPr>
        <w:rPr>
          <w:sz w:val="32"/>
          <w:szCs w:val="32"/>
        </w:rPr>
      </w:pPr>
    </w:p>
    <w:p w:rsidR="007C79E2" w:rsidRDefault="007C79E2">
      <w:pPr>
        <w:rPr>
          <w:rFonts w:ascii="Arial" w:hAnsi="Arial" w:cs="Arial"/>
          <w:color w:val="000000"/>
          <w:shd w:val="clear" w:color="auto" w:fill="FFFFFF"/>
        </w:rPr>
      </w:pPr>
      <w:r>
        <w:rPr>
          <w:rFonts w:ascii="Arial" w:hAnsi="Arial" w:cs="Arial"/>
          <w:color w:val="000000"/>
          <w:shd w:val="clear" w:color="auto" w:fill="FFFFFF"/>
        </w:rPr>
        <w:t xml:space="preserve">Advocaat Flip </w:t>
      </w:r>
      <w:proofErr w:type="spellStart"/>
      <w:r>
        <w:rPr>
          <w:rFonts w:ascii="Arial" w:hAnsi="Arial" w:cs="Arial"/>
          <w:color w:val="000000"/>
          <w:shd w:val="clear" w:color="auto" w:fill="FFFFFF"/>
        </w:rPr>
        <w:t>Schüller</w:t>
      </w:r>
      <w:proofErr w:type="spellEnd"/>
      <w:r>
        <w:rPr>
          <w:rFonts w:ascii="Arial" w:hAnsi="Arial" w:cs="Arial"/>
          <w:color w:val="000000"/>
          <w:shd w:val="clear" w:color="auto" w:fill="FFFFFF"/>
        </w:rPr>
        <w:t xml:space="preserve"> stapte naar de rechter omdat </w:t>
      </w:r>
      <w:r w:rsidRPr="007C79E2">
        <w:rPr>
          <w:rFonts w:ascii="Arial" w:hAnsi="Arial" w:cs="Arial"/>
          <w:color w:val="000000" w:themeColor="text1"/>
          <w:shd w:val="clear" w:color="auto" w:fill="FFFFFF"/>
        </w:rPr>
        <w:t>het </w:t>
      </w:r>
      <w:hyperlink r:id="rId7" w:tgtFrame="_blank" w:history="1">
        <w:r w:rsidRPr="007C79E2">
          <w:rPr>
            <w:rStyle w:val="Hyperlink"/>
            <w:rFonts w:ascii="Arial" w:hAnsi="Arial" w:cs="Arial"/>
            <w:color w:val="000000" w:themeColor="text1"/>
            <w:u w:val="none"/>
            <w:shd w:val="clear" w:color="auto" w:fill="FFFFFF"/>
          </w:rPr>
          <w:t>slecht gaat met de moeder</w:t>
        </w:r>
      </w:hyperlink>
      <w:r>
        <w:rPr>
          <w:rFonts w:ascii="Arial" w:hAnsi="Arial" w:cs="Arial"/>
          <w:color w:val="000000"/>
          <w:shd w:val="clear" w:color="auto" w:fill="FFFFFF"/>
        </w:rPr>
        <w:t> van de kinderen, die al in Armenië is. Volgens een onafhankelijke psychiater moet de moeder worden opgenomen in een kliniek. Dat zou betekenen dat de kinderen zes maanden in een tehuis moeten worden geplaatst.</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Eerdere rechterlijke uitspraken kwamen hiermee volgens de advocaat op losse schroeven te staan.</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De rechtbank in Amsterdam wees vanavond laat het verzoek van de advocaat af. De rechter oordeelt dat er in het psychologisch rapport van de moeder geen diagnose wordt gesteld. Dat kan pas na langduriger onderzoek. ,,Zonder diagnose kan niet worden vastgesteld dat de moeder inderdaad langdurig niet voor haar kinderen kan zorgen," aldus de rechter. ,,Daarnaast blijkt uit de stukken die zijn ingebracht door de staatssecretaris van Justitie en Veiligheid dat er afspraken zijn gemaakt over onderdak, scholing en financiële ondersteuning."</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 xml:space="preserve">Advocaat </w:t>
      </w:r>
      <w:proofErr w:type="spellStart"/>
      <w:r>
        <w:rPr>
          <w:rFonts w:ascii="Arial" w:hAnsi="Arial" w:cs="Arial"/>
          <w:color w:val="000000"/>
        </w:rPr>
        <w:t>Schüller</w:t>
      </w:r>
      <w:proofErr w:type="spellEnd"/>
      <w:r>
        <w:rPr>
          <w:rFonts w:ascii="Arial" w:hAnsi="Arial" w:cs="Arial"/>
          <w:color w:val="000000"/>
        </w:rPr>
        <w:t xml:space="preserve"> wil niet reageren op de uitspraak van de voorzieningenrechter. De uitspraak kwam pas laat op de avond. De rechtbank in Amsterdam liet weten dat Lili en </w:t>
      </w:r>
      <w:proofErr w:type="spellStart"/>
      <w:r>
        <w:rPr>
          <w:rFonts w:ascii="Arial" w:hAnsi="Arial" w:cs="Arial"/>
          <w:color w:val="000000"/>
        </w:rPr>
        <w:t>Howick</w:t>
      </w:r>
      <w:proofErr w:type="spellEnd"/>
      <w:r>
        <w:rPr>
          <w:rFonts w:ascii="Arial" w:hAnsi="Arial" w:cs="Arial"/>
          <w:color w:val="000000"/>
        </w:rPr>
        <w:t xml:space="preserve"> als eerste zijn geïnformeerd.</w:t>
      </w:r>
    </w:p>
    <w:p w:rsidR="007C79E2" w:rsidRDefault="007C79E2" w:rsidP="007C79E2">
      <w:pPr>
        <w:pStyle w:val="Kop2"/>
        <w:shd w:val="clear" w:color="auto" w:fill="FFFFFF"/>
        <w:spacing w:before="0" w:after="75"/>
        <w:rPr>
          <w:rFonts w:ascii="Cambria" w:hAnsi="Cambria" w:cs="Arial"/>
          <w:color w:val="000000"/>
          <w:sz w:val="33"/>
          <w:szCs w:val="33"/>
        </w:rPr>
      </w:pPr>
      <w:r>
        <w:rPr>
          <w:rFonts w:ascii="Cambria" w:hAnsi="Cambria" w:cs="Arial"/>
          <w:b/>
          <w:bCs/>
          <w:color w:val="000000"/>
          <w:sz w:val="33"/>
          <w:szCs w:val="33"/>
        </w:rPr>
        <w:t>Harbers</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Staatssecretaris Harbers (Veiligheid en Justitie) </w:t>
      </w:r>
      <w:hyperlink r:id="rId8" w:tgtFrame="_blank" w:history="1">
        <w:r w:rsidRPr="007C79E2">
          <w:rPr>
            <w:rStyle w:val="Hyperlink"/>
            <w:rFonts w:ascii="Arial" w:hAnsi="Arial" w:cs="Arial"/>
            <w:color w:val="000000" w:themeColor="text1"/>
            <w:u w:val="none"/>
          </w:rPr>
          <w:t>liet vanmorgen al weten</w:t>
        </w:r>
      </w:hyperlink>
      <w:r w:rsidRPr="007C79E2">
        <w:rPr>
          <w:rFonts w:ascii="Arial" w:hAnsi="Arial" w:cs="Arial"/>
          <w:color w:val="000000" w:themeColor="text1"/>
        </w:rPr>
        <w:t> </w:t>
      </w:r>
      <w:r>
        <w:rPr>
          <w:rFonts w:ascii="Arial" w:hAnsi="Arial" w:cs="Arial"/>
          <w:color w:val="000000"/>
        </w:rPr>
        <w:t xml:space="preserve">dat het standpunt van het kabinet ongewijzigd is en dat de kinderen morgen zullen worden </w:t>
      </w:r>
      <w:r>
        <w:rPr>
          <w:rFonts w:ascii="Arial" w:hAnsi="Arial" w:cs="Arial"/>
          <w:color w:val="000000"/>
        </w:rPr>
        <w:lastRenderedPageBreak/>
        <w:t>uitgezet. Harbers sloeg daarmee ook </w:t>
      </w:r>
      <w:hyperlink r:id="rId9" w:tgtFrame="_blank" w:history="1">
        <w:r w:rsidRPr="007C79E2">
          <w:rPr>
            <w:rStyle w:val="Hyperlink"/>
            <w:rFonts w:ascii="Arial" w:hAnsi="Arial" w:cs="Arial"/>
            <w:color w:val="000000" w:themeColor="text1"/>
          </w:rPr>
          <w:t>een waarschuwing</w:t>
        </w:r>
      </w:hyperlink>
      <w:r w:rsidRPr="007C79E2">
        <w:rPr>
          <w:rFonts w:ascii="Arial" w:hAnsi="Arial" w:cs="Arial"/>
          <w:color w:val="000000" w:themeColor="text1"/>
        </w:rPr>
        <w:t> </w:t>
      </w:r>
      <w:r>
        <w:rPr>
          <w:rFonts w:ascii="Arial" w:hAnsi="Arial" w:cs="Arial"/>
          <w:color w:val="000000"/>
        </w:rPr>
        <w:t xml:space="preserve">in de wind van de Kinderombudsman </w:t>
      </w:r>
      <w:proofErr w:type="spellStart"/>
      <w:r>
        <w:rPr>
          <w:rFonts w:ascii="Arial" w:hAnsi="Arial" w:cs="Arial"/>
          <w:color w:val="000000"/>
        </w:rPr>
        <w:t>Margrite</w:t>
      </w:r>
      <w:proofErr w:type="spellEnd"/>
      <w:r>
        <w:rPr>
          <w:rFonts w:ascii="Arial" w:hAnsi="Arial" w:cs="Arial"/>
          <w:color w:val="000000"/>
        </w:rPr>
        <w:t xml:space="preserve"> Kalverboer. Zij zei dat met de uitzetting van Lili en </w:t>
      </w:r>
      <w:proofErr w:type="spellStart"/>
      <w:r>
        <w:rPr>
          <w:rFonts w:ascii="Arial" w:hAnsi="Arial" w:cs="Arial"/>
          <w:color w:val="000000"/>
        </w:rPr>
        <w:t>Howick</w:t>
      </w:r>
      <w:proofErr w:type="spellEnd"/>
      <w:r>
        <w:rPr>
          <w:rFonts w:ascii="Arial" w:hAnsi="Arial" w:cs="Arial"/>
          <w:color w:val="000000"/>
        </w:rPr>
        <w:t xml:space="preserve"> ‘fundamentele rechten voor kinderen’ worden geschonden.</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 xml:space="preserve">Dat het kabinet blijft vasthouden aan uitzetting vindt Kalverboer onbegrijpelijk. ,,Harbers gaat voorbij aan het feit dat het door het beleid van de overheid mogelijk is dat de moeder 10 jaar geprocedeerd heeft en dat het gezin niet is uitgezet. De overheid heeft daardoor ook een verantwoordelijkheid. Harbers maakt een besluit over de ruggen van kinderen. Lili en </w:t>
      </w:r>
      <w:proofErr w:type="spellStart"/>
      <w:r>
        <w:rPr>
          <w:rFonts w:ascii="Arial" w:hAnsi="Arial" w:cs="Arial"/>
          <w:color w:val="000000"/>
        </w:rPr>
        <w:t>Howick</w:t>
      </w:r>
      <w:proofErr w:type="spellEnd"/>
      <w:r>
        <w:rPr>
          <w:rFonts w:ascii="Arial" w:hAnsi="Arial" w:cs="Arial"/>
          <w:color w:val="000000"/>
        </w:rPr>
        <w:t xml:space="preserve"> zijn de dupe van dit beleid.’’</w:t>
      </w:r>
    </w:p>
    <w:p w:rsidR="007C79E2" w:rsidRDefault="007C79E2" w:rsidP="007C79E2">
      <w:pPr>
        <w:pStyle w:val="Kop2"/>
        <w:shd w:val="clear" w:color="auto" w:fill="FFFFFF"/>
        <w:spacing w:before="0" w:after="75"/>
        <w:rPr>
          <w:rFonts w:ascii="Cambria" w:hAnsi="Cambria" w:cs="Arial"/>
          <w:color w:val="000000"/>
          <w:sz w:val="33"/>
          <w:szCs w:val="33"/>
        </w:rPr>
      </w:pPr>
      <w:r>
        <w:rPr>
          <w:rFonts w:ascii="Cambria" w:hAnsi="Cambria" w:cs="Arial"/>
          <w:b/>
          <w:bCs/>
          <w:color w:val="000000"/>
          <w:sz w:val="33"/>
          <w:szCs w:val="33"/>
        </w:rPr>
        <w:t>'Onbegrijpelijk'</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Kalverboer bevestigt dat het heel slecht gaat met de moeder. ,, Zij kan nu niet, over een jaar niet en het jaar daarop niet in Armenië voor de kinderen zorgen. Dus komen de kinderen in een weeshuis terecht. Dat is evident. Ik vind deze beslissing onbegrijpelijk, onrechtvaardig en tegen het kinderrechtenverdrag in.’’</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Toch wil Kalverboer de hoop nog niet opgeven. ,,De kinderen zijn nog niet weg. Het is nog geen 8 september,’’ zegt ze.</w:t>
      </w:r>
    </w:p>
    <w:p w:rsidR="007C79E2" w:rsidRDefault="007C79E2">
      <w:pPr>
        <w:rPr>
          <w:rFonts w:ascii="Arial" w:eastAsia="Times New Roman" w:hAnsi="Arial" w:cs="Arial"/>
          <w:color w:val="000000"/>
          <w:sz w:val="24"/>
          <w:szCs w:val="24"/>
          <w:lang w:eastAsia="nl-NL"/>
        </w:rPr>
      </w:pPr>
      <w:r>
        <w:rPr>
          <w:rFonts w:ascii="Arial" w:hAnsi="Arial" w:cs="Arial"/>
          <w:color w:val="000000"/>
        </w:rPr>
        <w:br w:type="page"/>
      </w:r>
    </w:p>
    <w:p w:rsidR="007C79E2" w:rsidRPr="007C79E2" w:rsidRDefault="007C79E2" w:rsidP="007C79E2">
      <w:pPr>
        <w:spacing w:after="150" w:line="240" w:lineRule="auto"/>
        <w:outlineLvl w:val="0"/>
        <w:rPr>
          <w:rFonts w:ascii="Cambria" w:eastAsia="Times New Roman" w:hAnsi="Cambria" w:cs="Times New Roman"/>
          <w:kern w:val="36"/>
          <w:sz w:val="60"/>
          <w:szCs w:val="60"/>
          <w:lang w:eastAsia="nl-NL"/>
        </w:rPr>
      </w:pPr>
      <w:r w:rsidRPr="007C79E2">
        <w:rPr>
          <w:rFonts w:ascii="Cambria" w:eastAsia="Times New Roman" w:hAnsi="Cambria" w:cs="Times New Roman"/>
          <w:kern w:val="36"/>
          <w:sz w:val="60"/>
          <w:szCs w:val="60"/>
          <w:lang w:eastAsia="nl-NL"/>
        </w:rPr>
        <w:lastRenderedPageBreak/>
        <w:t xml:space="preserve">Lili en </w:t>
      </w:r>
      <w:proofErr w:type="spellStart"/>
      <w:r w:rsidRPr="007C79E2">
        <w:rPr>
          <w:rFonts w:ascii="Cambria" w:eastAsia="Times New Roman" w:hAnsi="Cambria" w:cs="Times New Roman"/>
          <w:kern w:val="36"/>
          <w:sz w:val="60"/>
          <w:szCs w:val="60"/>
          <w:lang w:eastAsia="nl-NL"/>
        </w:rPr>
        <w:t>Howick</w:t>
      </w:r>
      <w:proofErr w:type="spellEnd"/>
      <w:r w:rsidRPr="007C79E2">
        <w:rPr>
          <w:rFonts w:ascii="Cambria" w:eastAsia="Times New Roman" w:hAnsi="Cambria" w:cs="Times New Roman"/>
          <w:kern w:val="36"/>
          <w:sz w:val="60"/>
          <w:szCs w:val="60"/>
          <w:lang w:eastAsia="nl-NL"/>
        </w:rPr>
        <w:t xml:space="preserve"> mogen blijven en zijn weer gevonden</w:t>
      </w:r>
    </w:p>
    <w:p w:rsidR="007C79E2" w:rsidRPr="007C79E2" w:rsidRDefault="007C79E2" w:rsidP="007C79E2">
      <w:pPr>
        <w:spacing w:before="100" w:beforeAutospacing="1" w:after="100" w:afterAutospacing="1" w:line="240" w:lineRule="auto"/>
        <w:rPr>
          <w:rFonts w:ascii="Times New Roman" w:eastAsia="Times New Roman" w:hAnsi="Times New Roman" w:cs="Times New Roman"/>
          <w:b/>
          <w:bCs/>
          <w:sz w:val="24"/>
          <w:szCs w:val="24"/>
          <w:lang w:eastAsia="nl-NL"/>
        </w:rPr>
      </w:pPr>
      <w:r w:rsidRPr="007C79E2">
        <w:rPr>
          <w:rFonts w:ascii="Times New Roman" w:eastAsia="Times New Roman" w:hAnsi="Times New Roman" w:cs="Times New Roman"/>
          <w:b/>
          <w:bCs/>
          <w:sz w:val="24"/>
          <w:szCs w:val="24"/>
          <w:lang w:eastAsia="nl-NL"/>
        </w:rPr>
        <w:t xml:space="preserve">Lili en </w:t>
      </w:r>
      <w:proofErr w:type="spellStart"/>
      <w:r w:rsidRPr="007C79E2">
        <w:rPr>
          <w:rFonts w:ascii="Times New Roman" w:eastAsia="Times New Roman" w:hAnsi="Times New Roman" w:cs="Times New Roman"/>
          <w:b/>
          <w:bCs/>
          <w:sz w:val="24"/>
          <w:szCs w:val="24"/>
          <w:lang w:eastAsia="nl-NL"/>
        </w:rPr>
        <w:t>Howick</w:t>
      </w:r>
      <w:proofErr w:type="spellEnd"/>
      <w:r w:rsidRPr="007C79E2">
        <w:rPr>
          <w:rFonts w:ascii="Times New Roman" w:eastAsia="Times New Roman" w:hAnsi="Times New Roman" w:cs="Times New Roman"/>
          <w:b/>
          <w:bCs/>
          <w:sz w:val="24"/>
          <w:szCs w:val="24"/>
          <w:lang w:eastAsia="nl-NL"/>
        </w:rPr>
        <w:t xml:space="preserve"> mogen toch in Nederland blijven. Dat meldt het ministerie van Justitie en Veiligheid. De kinderen mogen blijven vanwege 'actuele omstandigheden' rond hun veiligheid. Voor D66 en CU was de aankondiging van een klopjacht op de kinderen de </w:t>
      </w:r>
      <w:hyperlink r:id="rId10" w:tgtFrame="_blank" w:history="1">
        <w:r w:rsidRPr="007C79E2">
          <w:rPr>
            <w:rFonts w:ascii="Times New Roman" w:eastAsia="Times New Roman" w:hAnsi="Times New Roman" w:cs="Times New Roman"/>
            <w:b/>
            <w:bCs/>
            <w:color w:val="0486BE"/>
            <w:sz w:val="24"/>
            <w:szCs w:val="24"/>
            <w:u w:val="single"/>
            <w:lang w:eastAsia="nl-NL"/>
          </w:rPr>
          <w:t>druppel</w:t>
        </w:r>
      </w:hyperlink>
      <w:r w:rsidRPr="007C79E2">
        <w:rPr>
          <w:rFonts w:ascii="Times New Roman" w:eastAsia="Times New Roman" w:hAnsi="Times New Roman" w:cs="Times New Roman"/>
          <w:b/>
          <w:bCs/>
          <w:sz w:val="24"/>
          <w:szCs w:val="24"/>
          <w:lang w:eastAsia="nl-NL"/>
        </w:rPr>
        <w:t>. De kinderen waren vrijdagavond weggelopen, maar zijn inmiddels weer terecht. </w:t>
      </w:r>
    </w:p>
    <w:p w:rsidR="007C79E2" w:rsidRPr="007C79E2" w:rsidRDefault="007C79E2" w:rsidP="007C79E2">
      <w:pPr>
        <w:shd w:val="clear" w:color="auto" w:fill="FFFFFF"/>
        <w:spacing w:after="0" w:line="240" w:lineRule="auto"/>
        <w:rPr>
          <w:rFonts w:ascii="Arial" w:eastAsia="Times New Roman" w:hAnsi="Arial" w:cs="Arial"/>
          <w:color w:val="B4B4B4"/>
          <w:sz w:val="21"/>
          <w:szCs w:val="21"/>
          <w:lang w:eastAsia="nl-NL"/>
        </w:rPr>
      </w:pPr>
      <w:r w:rsidRPr="007C79E2">
        <w:rPr>
          <w:rFonts w:ascii="Arial" w:eastAsia="Times New Roman" w:hAnsi="Arial" w:cs="Arial"/>
          <w:b/>
          <w:bCs/>
          <w:color w:val="B4B4B4"/>
          <w:sz w:val="21"/>
          <w:szCs w:val="21"/>
          <w:lang w:eastAsia="nl-NL"/>
        </w:rPr>
        <w:t>Chris Klomp </w:t>
      </w:r>
      <w:r w:rsidRPr="007C79E2">
        <w:rPr>
          <w:rFonts w:ascii="Arial" w:eastAsia="Times New Roman" w:hAnsi="Arial" w:cs="Arial"/>
          <w:color w:val="B4B4B4"/>
          <w:sz w:val="21"/>
          <w:szCs w:val="21"/>
          <w:lang w:eastAsia="nl-NL"/>
        </w:rPr>
        <w:t>08-09-18, 15:42 </w:t>
      </w:r>
      <w:r w:rsidRPr="007C79E2">
        <w:rPr>
          <w:rFonts w:ascii="Arial" w:eastAsia="Times New Roman" w:hAnsi="Arial" w:cs="Arial"/>
          <w:b/>
          <w:bCs/>
          <w:color w:val="B4B4B4"/>
          <w:sz w:val="21"/>
          <w:szCs w:val="21"/>
          <w:lang w:eastAsia="nl-NL"/>
        </w:rPr>
        <w:t>Laatste update:</w:t>
      </w:r>
      <w:r w:rsidRPr="007C79E2">
        <w:rPr>
          <w:rFonts w:ascii="Arial" w:eastAsia="Times New Roman" w:hAnsi="Arial" w:cs="Arial"/>
          <w:color w:val="B4B4B4"/>
          <w:sz w:val="21"/>
          <w:szCs w:val="21"/>
          <w:lang w:eastAsia="nl-NL"/>
        </w:rPr>
        <w:t> 20:19 </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(bron AD.nl)</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Lili en </w:t>
      </w:r>
      <w:proofErr w:type="spellStart"/>
      <w:r>
        <w:rPr>
          <w:rFonts w:ascii="Arial" w:hAnsi="Arial" w:cs="Arial"/>
          <w:color w:val="000000"/>
          <w:shd w:val="clear" w:color="auto" w:fill="FFFFFF"/>
        </w:rPr>
        <w:t>Howick</w:t>
      </w:r>
      <w:proofErr w:type="spellEnd"/>
      <w:r>
        <w:rPr>
          <w:rFonts w:ascii="Arial" w:hAnsi="Arial" w:cs="Arial"/>
          <w:color w:val="000000"/>
          <w:shd w:val="clear" w:color="auto" w:fill="FFFFFF"/>
        </w:rPr>
        <w:t xml:space="preserve"> zijn sinds vanmiddag weer terecht. Ze doken op bij hun grootouders nadat bekend was geworden dat ze mochten blijven. Daarna zijn ze overgebracht naar het politiebureau voor een verklaring. Ze worden na verhoor overgedragen aan hun voogd, aldus de woordvoerster van politie Midden-Nederland. De kinderen kwamen boven water nadat staatssecretaris Mark Harbers van Justitie en Veiligheid zaterdagmiddag had besloten ze in Nederland mogen blijven.</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rPr>
        <w:t xml:space="preserve">,,In de zaak van de kinderen Lily en </w:t>
      </w:r>
      <w:proofErr w:type="spellStart"/>
      <w:r>
        <w:rPr>
          <w:rFonts w:ascii="Arial" w:hAnsi="Arial" w:cs="Arial"/>
          <w:color w:val="000000"/>
        </w:rPr>
        <w:t>Howick</w:t>
      </w:r>
      <w:proofErr w:type="spellEnd"/>
      <w:r>
        <w:rPr>
          <w:rFonts w:ascii="Arial" w:hAnsi="Arial" w:cs="Arial"/>
          <w:color w:val="000000"/>
        </w:rPr>
        <w:t xml:space="preserve"> heeft de Nederlandse overheid samen met de Armeense autoriteiten alles gedaan wat mocht worden verwacht om een solide opvang in </w:t>
      </w:r>
      <w:hyperlink r:id="rId11" w:tgtFrame="_blank" w:history="1">
        <w:r>
          <w:rPr>
            <w:rStyle w:val="Hyperlink"/>
            <w:rFonts w:ascii="Arial" w:hAnsi="Arial" w:cs="Arial"/>
            <w:color w:val="0486BE"/>
          </w:rPr>
          <w:t>Armenië</w:t>
        </w:r>
      </w:hyperlink>
      <w:r>
        <w:rPr>
          <w:rFonts w:ascii="Arial" w:hAnsi="Arial" w:cs="Arial"/>
          <w:color w:val="000000"/>
        </w:rPr>
        <w:t> te regelen. Armenië is een veilig land waar de kinderen met hun moeder kunnen worden herenigd'', aldus het ministerie. ,,Actuele ontwikkelingen die zich in deze zaak de afgelopen uren hebben voorgedaan hebben er echter toe geleid dat het welzijn en de veiligheid van de kinderen niet meer voldoende kunnen worden gewaarborgd. De staatssecretaris heeft daarom, alles overwegend, besloten dat de kinderen in Nederland mogen blijven. De betrokken instanties doen er alles aan om te weten te komen of de kinderen nu veilig zijn en waar zij zijn.''</w:t>
      </w:r>
    </w:p>
    <w:p w:rsidR="007C79E2" w:rsidRDefault="007C79E2" w:rsidP="007C79E2">
      <w:pPr>
        <w:pStyle w:val="Kop2"/>
        <w:shd w:val="clear" w:color="auto" w:fill="FFFFFF"/>
        <w:spacing w:before="0" w:after="75"/>
        <w:rPr>
          <w:rFonts w:ascii="Cambria" w:hAnsi="Cambria" w:cs="Arial"/>
          <w:color w:val="000000"/>
          <w:sz w:val="33"/>
          <w:szCs w:val="33"/>
        </w:rPr>
      </w:pPr>
      <w:r>
        <w:rPr>
          <w:rFonts w:ascii="Cambria" w:hAnsi="Cambria" w:cs="Arial"/>
          <w:b/>
          <w:bCs/>
          <w:color w:val="000000"/>
          <w:sz w:val="33"/>
          <w:szCs w:val="33"/>
        </w:rPr>
        <w:t>Fantastisch</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 xml:space="preserve">De advocate van de kinderen is blij met het nieuws. ,,Fantastisch nieuws dat Lili en </w:t>
      </w:r>
      <w:proofErr w:type="spellStart"/>
      <w:r>
        <w:rPr>
          <w:rFonts w:ascii="Arial" w:hAnsi="Arial" w:cs="Arial"/>
          <w:color w:val="000000"/>
        </w:rPr>
        <w:t>Howick</w:t>
      </w:r>
      <w:proofErr w:type="spellEnd"/>
      <w:r>
        <w:rPr>
          <w:rFonts w:ascii="Arial" w:hAnsi="Arial" w:cs="Arial"/>
          <w:color w:val="000000"/>
        </w:rPr>
        <w:t xml:space="preserve"> in Nederland mogen blijven. We zijn heel blij dat staatssecretaris Mark Harbers van Justitie en Veiligheid tot inkeer is gekomen en heeft besloten dat de kinderen niet uitgeleverd worden aan Armenië'', aldus advocate Patricia Scholtes. Ze denkt dat Lili en </w:t>
      </w:r>
      <w:proofErr w:type="spellStart"/>
      <w:r>
        <w:rPr>
          <w:rFonts w:ascii="Arial" w:hAnsi="Arial" w:cs="Arial"/>
          <w:color w:val="000000"/>
        </w:rPr>
        <w:t>Howick</w:t>
      </w:r>
      <w:proofErr w:type="spellEnd"/>
      <w:r>
        <w:rPr>
          <w:rFonts w:ascii="Arial" w:hAnsi="Arial" w:cs="Arial"/>
          <w:color w:val="000000"/>
        </w:rPr>
        <w:t xml:space="preserve"> snel zullen opduiken nu het nieuws over het niet-doorgaan van de uitlevering bekend is geworden.</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 xml:space="preserve">Ook in de Tweede Kamer overheerst opluchting over het nieuws dat de Armeense kinderen Lili en </w:t>
      </w:r>
      <w:proofErr w:type="spellStart"/>
      <w:r>
        <w:rPr>
          <w:rFonts w:ascii="Arial" w:hAnsi="Arial" w:cs="Arial"/>
          <w:color w:val="000000"/>
        </w:rPr>
        <w:t>Howick</w:t>
      </w:r>
      <w:proofErr w:type="spellEnd"/>
      <w:r>
        <w:rPr>
          <w:rFonts w:ascii="Arial" w:hAnsi="Arial" w:cs="Arial"/>
          <w:color w:val="000000"/>
        </w:rPr>
        <w:t xml:space="preserve"> toch in Nederland mogen blijven. Het besluit van staatssecretaris Mark Harbers (Immigratie) kan bijna Kamerbreed op instemming rekenen.</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 xml:space="preserve">,,Eindelijk! De boodschap die heel Nederland al dagen roept, is overgekomen. Lili en </w:t>
      </w:r>
      <w:proofErr w:type="spellStart"/>
      <w:r>
        <w:rPr>
          <w:rFonts w:ascii="Arial" w:hAnsi="Arial" w:cs="Arial"/>
          <w:color w:val="000000"/>
        </w:rPr>
        <w:t>Howick</w:t>
      </w:r>
      <w:proofErr w:type="spellEnd"/>
      <w:r>
        <w:rPr>
          <w:rFonts w:ascii="Arial" w:hAnsi="Arial" w:cs="Arial"/>
          <w:color w:val="000000"/>
        </w:rPr>
        <w:t xml:space="preserve"> blijven thuis'', twittert GroenLinks-leider Jesse Klaver. ,,Toch nog een hart'', aldus Kamerlid Corrie van </w:t>
      </w:r>
      <w:proofErr w:type="spellStart"/>
      <w:r>
        <w:rPr>
          <w:rFonts w:ascii="Arial" w:hAnsi="Arial" w:cs="Arial"/>
          <w:color w:val="000000"/>
        </w:rPr>
        <w:t>Brenk</w:t>
      </w:r>
      <w:proofErr w:type="spellEnd"/>
      <w:r>
        <w:rPr>
          <w:rFonts w:ascii="Arial" w:hAnsi="Arial" w:cs="Arial"/>
          <w:color w:val="000000"/>
        </w:rPr>
        <w:t xml:space="preserve"> van 50PLUS.</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lastRenderedPageBreak/>
        <w:t xml:space="preserve">Ook bij de coalitiepartijen vindt de staatssecretaris steun. ,,Soms moet je zacht zijn'', vindt Michel Rog (CDA). ,,Blij dat Harbers alsnog zijn discretionaire bevoegdheid heeft gebruikt.'' D66-leider Alexander </w:t>
      </w:r>
      <w:proofErr w:type="spellStart"/>
      <w:r>
        <w:rPr>
          <w:rFonts w:ascii="Arial" w:hAnsi="Arial" w:cs="Arial"/>
          <w:color w:val="000000"/>
        </w:rPr>
        <w:t>Pechtold</w:t>
      </w:r>
      <w:proofErr w:type="spellEnd"/>
      <w:r>
        <w:rPr>
          <w:rFonts w:ascii="Arial" w:hAnsi="Arial" w:cs="Arial"/>
          <w:color w:val="000000"/>
        </w:rPr>
        <w:t xml:space="preserve"> is eveneens verheugd. ,,Het welzijn van de kinderen dreigde vandaag in gevaar te raken, dat staat uiteindelijk voorop.''</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 xml:space="preserve">De moeder van de twee kinderen is een jaar geleden al uitgezet naar Armenië. Het ministerie van Justitie en Veiligheid wil desgevraagd niet zeggen wat deze beslissing voor consequenties heeft voor de situatie van de moeder. Een asieldeskundige acht het 'zeer goed mogelijk' dat de moeder van Lili en </w:t>
      </w:r>
      <w:proofErr w:type="spellStart"/>
      <w:r>
        <w:rPr>
          <w:rFonts w:ascii="Arial" w:hAnsi="Arial" w:cs="Arial"/>
          <w:color w:val="000000"/>
        </w:rPr>
        <w:t>Howick</w:t>
      </w:r>
      <w:proofErr w:type="spellEnd"/>
      <w:r>
        <w:rPr>
          <w:rFonts w:ascii="Arial" w:hAnsi="Arial" w:cs="Arial"/>
          <w:color w:val="000000"/>
        </w:rPr>
        <w:t xml:space="preserve"> door deze beslissing op termijn ook terug zou kunnen keren naar Nederland. Het asielrecht biedt de mogelijkheid om ouders van minderjarige Nederlandse kinderen naar Nederland te halen. Die mogelijkheid zou ook voor de moeder van Lili en </w:t>
      </w:r>
      <w:proofErr w:type="spellStart"/>
      <w:r>
        <w:rPr>
          <w:rFonts w:ascii="Arial" w:hAnsi="Arial" w:cs="Arial"/>
          <w:color w:val="000000"/>
        </w:rPr>
        <w:t>Howick</w:t>
      </w:r>
      <w:proofErr w:type="spellEnd"/>
      <w:r>
        <w:rPr>
          <w:rFonts w:ascii="Arial" w:hAnsi="Arial" w:cs="Arial"/>
          <w:color w:val="000000"/>
        </w:rPr>
        <w:t>, die niet Nederlands zijn, kunnen gelden.</w:t>
      </w:r>
    </w:p>
    <w:p w:rsidR="007C79E2" w:rsidRDefault="007C79E2" w:rsidP="007C79E2">
      <w:pPr>
        <w:pStyle w:val="Kop2"/>
        <w:shd w:val="clear" w:color="auto" w:fill="FFFFFF"/>
        <w:spacing w:before="0" w:after="75"/>
        <w:rPr>
          <w:rFonts w:ascii="Cambria" w:hAnsi="Cambria" w:cs="Arial"/>
          <w:color w:val="000000"/>
          <w:sz w:val="33"/>
          <w:szCs w:val="33"/>
        </w:rPr>
      </w:pPr>
      <w:r>
        <w:rPr>
          <w:rFonts w:ascii="Cambria" w:hAnsi="Cambria" w:cs="Arial"/>
          <w:b/>
          <w:bCs/>
          <w:color w:val="000000"/>
          <w:sz w:val="33"/>
          <w:szCs w:val="33"/>
        </w:rPr>
        <w:t>Weggelopen</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De twee kinderen zouden zaterdag op het vliegtuig worden gezet naar Armenië, maar zijn in de nacht van vrijdag op zaterdag </w:t>
      </w:r>
      <w:hyperlink r:id="rId12" w:tgtFrame="_blank" w:history="1">
        <w:r>
          <w:rPr>
            <w:rStyle w:val="Hyperlink"/>
            <w:rFonts w:ascii="Arial" w:hAnsi="Arial" w:cs="Arial"/>
            <w:color w:val="0486BE"/>
          </w:rPr>
          <w:t>weggelopen</w:t>
        </w:r>
      </w:hyperlink>
      <w:r>
        <w:rPr>
          <w:rFonts w:ascii="Arial" w:hAnsi="Arial" w:cs="Arial"/>
          <w:color w:val="000000"/>
        </w:rPr>
        <w:t xml:space="preserve"> vanaf een adres het Gelderse Wijchen. Zij waren op dat moment volgens de politie bij hun grootouders. De politie heeft de hulp van burgers ingeroepen in de zoektocht naar Lili en </w:t>
      </w:r>
      <w:proofErr w:type="spellStart"/>
      <w:r>
        <w:rPr>
          <w:rFonts w:ascii="Arial" w:hAnsi="Arial" w:cs="Arial"/>
          <w:color w:val="000000"/>
        </w:rPr>
        <w:t>Howick</w:t>
      </w:r>
      <w:proofErr w:type="spellEnd"/>
      <w:r>
        <w:rPr>
          <w:rFonts w:ascii="Arial" w:hAnsi="Arial" w:cs="Arial"/>
          <w:color w:val="000000"/>
        </w:rPr>
        <w:t xml:space="preserve"> uit zorg over de veiligheid en het welzijn van de kinderen van twaalf en dertien.</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Vrijdag wees de voorzieningenrechter in Amsterdam de verzoeken om uitstel van de uitzetting naar Armenië af. Volgens de rechter waren goede afspraken gemaakt over onderdak, scholing en geld. De advocaten hadden het verzoek bij de rechtbank ingediend omdat het niet goed zou gaan met de moeder (die al naar Armenië is uitgezet) die daardoor niet voor de kinderen zou kunnen zorgen. Eerder waren er ook al rechtszaken.</w:t>
      </w:r>
    </w:p>
    <w:p w:rsidR="007C79E2" w:rsidRDefault="007C79E2" w:rsidP="007C79E2">
      <w:pPr>
        <w:pStyle w:val="articleparagraph"/>
        <w:shd w:val="clear" w:color="auto" w:fill="FFFFFF"/>
        <w:spacing w:before="0" w:beforeAutospacing="0" w:after="375" w:afterAutospacing="0"/>
        <w:rPr>
          <w:rFonts w:ascii="Arial" w:hAnsi="Arial" w:cs="Arial"/>
          <w:color w:val="000000"/>
        </w:rPr>
      </w:pPr>
      <w:r>
        <w:rPr>
          <w:rFonts w:ascii="Arial" w:hAnsi="Arial" w:cs="Arial"/>
          <w:color w:val="000000"/>
        </w:rPr>
        <w:t xml:space="preserve">De Armeense moeder kwam in 2008 naar Nederland met de twee peuters. Haar asielaanvraag werd telkens afgewezen maar ze verzette zich tegen vertrek. Lili en </w:t>
      </w:r>
      <w:proofErr w:type="spellStart"/>
      <w:r>
        <w:rPr>
          <w:rFonts w:ascii="Arial" w:hAnsi="Arial" w:cs="Arial"/>
          <w:color w:val="000000"/>
        </w:rPr>
        <w:t>Howick</w:t>
      </w:r>
      <w:proofErr w:type="spellEnd"/>
      <w:r>
        <w:rPr>
          <w:rFonts w:ascii="Arial" w:hAnsi="Arial" w:cs="Arial"/>
          <w:color w:val="000000"/>
        </w:rPr>
        <w:t xml:space="preserve"> wonen in Amersfoort en gingen daar naar school. Ze spreken amper Armeens. De burgemeester, klasgenootjes en andere belangstellenden voerden actie voor het gezin.</w:t>
      </w:r>
    </w:p>
    <w:p w:rsidR="007C79E2" w:rsidRDefault="007C79E2" w:rsidP="007C79E2">
      <w:pPr>
        <w:pStyle w:val="articleparagraph"/>
        <w:shd w:val="clear" w:color="auto" w:fill="FFFFFF"/>
        <w:spacing w:before="0" w:beforeAutospacing="0" w:after="375" w:afterAutospacing="0"/>
        <w:rPr>
          <w:rFonts w:ascii="Arial" w:hAnsi="Arial" w:cs="Arial"/>
          <w:color w:val="000000"/>
        </w:rPr>
      </w:pPr>
      <w:bookmarkStart w:id="0" w:name="_GoBack"/>
      <w:bookmarkEnd w:id="0"/>
    </w:p>
    <w:p w:rsidR="007C79E2" w:rsidRDefault="007C79E2">
      <w:pPr>
        <w:rPr>
          <w:sz w:val="32"/>
          <w:szCs w:val="32"/>
        </w:rPr>
      </w:pPr>
    </w:p>
    <w:p w:rsidR="007C79E2" w:rsidRDefault="007C79E2">
      <w:pPr>
        <w:rPr>
          <w:b/>
          <w:sz w:val="32"/>
          <w:szCs w:val="32"/>
        </w:rPr>
      </w:pPr>
      <w:r w:rsidRPr="007C79E2">
        <w:rPr>
          <w:sz w:val="32"/>
          <w:szCs w:val="32"/>
        </w:rPr>
        <w:br w:type="page"/>
      </w:r>
      <w:r>
        <w:rPr>
          <w:b/>
          <w:sz w:val="32"/>
          <w:szCs w:val="32"/>
        </w:rPr>
        <w:lastRenderedPageBreak/>
        <w:br/>
      </w:r>
    </w:p>
    <w:p w:rsidR="00FD0F8B" w:rsidRPr="00FD0F8B" w:rsidRDefault="00FD0F8B">
      <w:pPr>
        <w:rPr>
          <w:b/>
          <w:sz w:val="32"/>
          <w:szCs w:val="32"/>
        </w:rPr>
      </w:pPr>
      <w:r>
        <w:rPr>
          <w:b/>
          <w:sz w:val="32"/>
          <w:szCs w:val="32"/>
        </w:rPr>
        <w:t>Beoordelingsformulier</w:t>
      </w:r>
      <w:r w:rsidRPr="00FD0F8B">
        <w:rPr>
          <w:b/>
          <w:sz w:val="32"/>
          <w:szCs w:val="32"/>
        </w:rPr>
        <w:br/>
      </w:r>
    </w:p>
    <w:tbl>
      <w:tblPr>
        <w:tblStyle w:val="Tabelraster"/>
        <w:tblW w:w="0" w:type="auto"/>
        <w:tblLook w:val="04A0" w:firstRow="1" w:lastRow="0" w:firstColumn="1" w:lastColumn="0" w:noHBand="0" w:noVBand="1"/>
      </w:tblPr>
      <w:tblGrid>
        <w:gridCol w:w="1577"/>
        <w:gridCol w:w="1915"/>
        <w:gridCol w:w="1392"/>
        <w:gridCol w:w="1392"/>
        <w:gridCol w:w="1393"/>
        <w:gridCol w:w="1393"/>
      </w:tblGrid>
      <w:tr w:rsidR="00FD0F8B" w:rsidTr="00FD0F8B">
        <w:tc>
          <w:tcPr>
            <w:tcW w:w="1510" w:type="dxa"/>
            <w:shd w:val="clear" w:color="auto" w:fill="000000" w:themeFill="text1"/>
          </w:tcPr>
          <w:p w:rsidR="00FD0F8B" w:rsidRDefault="00FD0F8B">
            <w:pPr>
              <w:rPr>
                <w:sz w:val="24"/>
                <w:szCs w:val="24"/>
              </w:rPr>
            </w:pPr>
          </w:p>
        </w:tc>
        <w:tc>
          <w:tcPr>
            <w:tcW w:w="1510" w:type="dxa"/>
            <w:shd w:val="clear" w:color="auto" w:fill="000000" w:themeFill="text1"/>
          </w:tcPr>
          <w:p w:rsidR="00FD0F8B" w:rsidRDefault="00FD0F8B">
            <w:pPr>
              <w:rPr>
                <w:sz w:val="24"/>
                <w:szCs w:val="24"/>
              </w:rPr>
            </w:pPr>
          </w:p>
        </w:tc>
        <w:tc>
          <w:tcPr>
            <w:tcW w:w="1510" w:type="dxa"/>
          </w:tcPr>
          <w:p w:rsidR="00FD0F8B" w:rsidRDefault="00FD0F8B">
            <w:pPr>
              <w:rPr>
                <w:sz w:val="24"/>
                <w:szCs w:val="24"/>
              </w:rPr>
            </w:pPr>
            <w:r>
              <w:rPr>
                <w:sz w:val="24"/>
                <w:szCs w:val="24"/>
              </w:rPr>
              <w:t>1*</w:t>
            </w:r>
          </w:p>
        </w:tc>
        <w:tc>
          <w:tcPr>
            <w:tcW w:w="1510" w:type="dxa"/>
          </w:tcPr>
          <w:p w:rsidR="00FD0F8B" w:rsidRDefault="00FD0F8B">
            <w:pPr>
              <w:rPr>
                <w:sz w:val="24"/>
                <w:szCs w:val="24"/>
              </w:rPr>
            </w:pPr>
            <w:r>
              <w:rPr>
                <w:sz w:val="24"/>
                <w:szCs w:val="24"/>
              </w:rPr>
              <w:t>2*</w:t>
            </w:r>
          </w:p>
        </w:tc>
        <w:tc>
          <w:tcPr>
            <w:tcW w:w="1511" w:type="dxa"/>
          </w:tcPr>
          <w:p w:rsidR="00FD0F8B" w:rsidRDefault="00FD0F8B">
            <w:pPr>
              <w:rPr>
                <w:sz w:val="24"/>
                <w:szCs w:val="24"/>
              </w:rPr>
            </w:pPr>
            <w:r>
              <w:rPr>
                <w:sz w:val="24"/>
                <w:szCs w:val="24"/>
              </w:rPr>
              <w:t>3*</w:t>
            </w:r>
          </w:p>
        </w:tc>
        <w:tc>
          <w:tcPr>
            <w:tcW w:w="1511" w:type="dxa"/>
          </w:tcPr>
          <w:p w:rsidR="00FD0F8B" w:rsidRDefault="00FD0F8B">
            <w:pPr>
              <w:rPr>
                <w:sz w:val="24"/>
                <w:szCs w:val="24"/>
              </w:rPr>
            </w:pPr>
            <w:r>
              <w:rPr>
                <w:sz w:val="24"/>
                <w:szCs w:val="24"/>
              </w:rPr>
              <w:t>4*</w:t>
            </w:r>
          </w:p>
        </w:tc>
      </w:tr>
      <w:tr w:rsidR="00FD0F8B" w:rsidTr="00FD0F8B">
        <w:tc>
          <w:tcPr>
            <w:tcW w:w="1510" w:type="dxa"/>
            <w:shd w:val="clear" w:color="auto" w:fill="D0CECE" w:themeFill="background2" w:themeFillShade="E6"/>
          </w:tcPr>
          <w:p w:rsidR="00FD0F8B" w:rsidRPr="00FD0F8B" w:rsidRDefault="00FD0F8B">
            <w:pPr>
              <w:rPr>
                <w:b/>
                <w:sz w:val="28"/>
                <w:szCs w:val="28"/>
              </w:rPr>
            </w:pPr>
            <w:r w:rsidRPr="00FD0F8B">
              <w:rPr>
                <w:b/>
                <w:sz w:val="28"/>
                <w:szCs w:val="28"/>
              </w:rPr>
              <w:t>Titel</w:t>
            </w: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Pakkende titel</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shd w:val="clear" w:color="auto" w:fill="D0CECE" w:themeFill="background2" w:themeFillShade="E6"/>
          </w:tcPr>
          <w:p w:rsidR="00FD0F8B" w:rsidRPr="00FD0F8B" w:rsidRDefault="00FD0F8B">
            <w:pPr>
              <w:rPr>
                <w:b/>
                <w:sz w:val="28"/>
                <w:szCs w:val="28"/>
              </w:rPr>
            </w:pPr>
            <w:r w:rsidRPr="00FD0F8B">
              <w:rPr>
                <w:b/>
                <w:sz w:val="28"/>
                <w:szCs w:val="28"/>
              </w:rPr>
              <w:t>Inleiding</w:t>
            </w: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Binnenkomer</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Onderwerp</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Mening</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shd w:val="clear" w:color="auto" w:fill="D0CECE" w:themeFill="background2" w:themeFillShade="E6"/>
          </w:tcPr>
          <w:p w:rsidR="00FD0F8B" w:rsidRPr="00FD0F8B" w:rsidRDefault="00FD0F8B">
            <w:pPr>
              <w:rPr>
                <w:b/>
                <w:sz w:val="28"/>
                <w:szCs w:val="28"/>
              </w:rPr>
            </w:pPr>
            <w:r w:rsidRPr="00FD0F8B">
              <w:rPr>
                <w:b/>
                <w:sz w:val="28"/>
                <w:szCs w:val="28"/>
              </w:rPr>
              <w:t>Kern</w:t>
            </w: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Argument 1 + onderbouwing</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Argument 2 + onderbouwing</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Argument 3 + onderbouwing</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shd w:val="clear" w:color="auto" w:fill="D0CECE" w:themeFill="background2" w:themeFillShade="E6"/>
          </w:tcPr>
          <w:p w:rsidR="00FD0F8B" w:rsidRPr="00FD0F8B" w:rsidRDefault="00FD0F8B">
            <w:pPr>
              <w:rPr>
                <w:b/>
                <w:sz w:val="28"/>
                <w:szCs w:val="28"/>
              </w:rPr>
            </w:pPr>
            <w:r w:rsidRPr="00FD0F8B">
              <w:rPr>
                <w:b/>
                <w:sz w:val="28"/>
                <w:szCs w:val="28"/>
              </w:rPr>
              <w:t>Slot</w:t>
            </w: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Conclusie</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Uitsmijter</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shd w:val="clear" w:color="auto" w:fill="D0CECE" w:themeFill="background2" w:themeFillShade="E6"/>
          </w:tcPr>
          <w:p w:rsidR="00FD0F8B" w:rsidRPr="00FD0F8B" w:rsidRDefault="00FD0F8B">
            <w:pPr>
              <w:rPr>
                <w:b/>
                <w:sz w:val="28"/>
                <w:szCs w:val="28"/>
              </w:rPr>
            </w:pPr>
            <w:r w:rsidRPr="00FD0F8B">
              <w:rPr>
                <w:b/>
                <w:sz w:val="28"/>
                <w:szCs w:val="28"/>
              </w:rPr>
              <w:t>Opbouw</w:t>
            </w: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Alinea’s</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Kernzin + toelichting</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Tekstverbanden (signaalwoorden)</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shd w:val="clear" w:color="auto" w:fill="D0CECE" w:themeFill="background2" w:themeFillShade="E6"/>
          </w:tcPr>
          <w:p w:rsidR="00FD0F8B" w:rsidRPr="00FD0F8B" w:rsidRDefault="00FD0F8B">
            <w:pPr>
              <w:rPr>
                <w:b/>
                <w:sz w:val="28"/>
                <w:szCs w:val="28"/>
              </w:rPr>
            </w:pPr>
            <w:r w:rsidRPr="00FD0F8B">
              <w:rPr>
                <w:b/>
                <w:sz w:val="28"/>
                <w:szCs w:val="28"/>
              </w:rPr>
              <w:t>Taalgebruik</w:t>
            </w: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0"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c>
          <w:tcPr>
            <w:tcW w:w="1511" w:type="dxa"/>
            <w:shd w:val="clear" w:color="auto" w:fill="D0CECE" w:themeFill="background2" w:themeFillShade="E6"/>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Spelling</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Woordkeus</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Pr>
          <w:p w:rsidR="00FD0F8B" w:rsidRDefault="00FD0F8B">
            <w:pPr>
              <w:rPr>
                <w:sz w:val="24"/>
                <w:szCs w:val="24"/>
              </w:rPr>
            </w:pPr>
            <w:r>
              <w:rPr>
                <w:sz w:val="24"/>
                <w:szCs w:val="24"/>
              </w:rPr>
              <w:t>Formulering</w:t>
            </w:r>
          </w:p>
        </w:tc>
        <w:tc>
          <w:tcPr>
            <w:tcW w:w="1510" w:type="dxa"/>
          </w:tcPr>
          <w:p w:rsidR="00FD0F8B" w:rsidRDefault="00FD0F8B">
            <w:pPr>
              <w:rPr>
                <w:sz w:val="24"/>
                <w:szCs w:val="24"/>
              </w:rPr>
            </w:pPr>
          </w:p>
        </w:tc>
        <w:tc>
          <w:tcPr>
            <w:tcW w:w="1510" w:type="dxa"/>
          </w:tcPr>
          <w:p w:rsidR="00FD0F8B" w:rsidRDefault="00FD0F8B">
            <w:pPr>
              <w:rPr>
                <w:sz w:val="24"/>
                <w:szCs w:val="24"/>
              </w:rPr>
            </w:pPr>
          </w:p>
        </w:tc>
        <w:tc>
          <w:tcPr>
            <w:tcW w:w="1511" w:type="dxa"/>
          </w:tcPr>
          <w:p w:rsidR="00FD0F8B" w:rsidRDefault="00FD0F8B">
            <w:pPr>
              <w:rPr>
                <w:sz w:val="24"/>
                <w:szCs w:val="24"/>
              </w:rPr>
            </w:pPr>
          </w:p>
        </w:tc>
        <w:tc>
          <w:tcPr>
            <w:tcW w:w="1511" w:type="dxa"/>
          </w:tcPr>
          <w:p w:rsidR="00FD0F8B" w:rsidRDefault="00FD0F8B">
            <w:pPr>
              <w:rPr>
                <w:sz w:val="24"/>
                <w:szCs w:val="24"/>
              </w:rPr>
            </w:pPr>
          </w:p>
        </w:tc>
      </w:tr>
      <w:tr w:rsidR="00FD0F8B" w:rsidTr="00FD0F8B">
        <w:tc>
          <w:tcPr>
            <w:tcW w:w="1510" w:type="dxa"/>
          </w:tcPr>
          <w:p w:rsidR="00FD0F8B" w:rsidRPr="00FD0F8B" w:rsidRDefault="00FD0F8B">
            <w:pPr>
              <w:rPr>
                <w:b/>
                <w:sz w:val="28"/>
                <w:szCs w:val="28"/>
              </w:rPr>
            </w:pPr>
          </w:p>
        </w:tc>
        <w:tc>
          <w:tcPr>
            <w:tcW w:w="1510" w:type="dxa"/>
            <w:tcBorders>
              <w:bottom w:val="single" w:sz="4" w:space="0" w:color="auto"/>
            </w:tcBorders>
          </w:tcPr>
          <w:p w:rsidR="00FD0F8B" w:rsidRDefault="00FD0F8B">
            <w:pPr>
              <w:rPr>
                <w:sz w:val="24"/>
                <w:szCs w:val="24"/>
              </w:rPr>
            </w:pPr>
          </w:p>
        </w:tc>
        <w:tc>
          <w:tcPr>
            <w:tcW w:w="1510" w:type="dxa"/>
            <w:tcBorders>
              <w:bottom w:val="single" w:sz="4" w:space="0" w:color="auto"/>
            </w:tcBorders>
          </w:tcPr>
          <w:p w:rsidR="00FD0F8B" w:rsidRDefault="00FD0F8B">
            <w:pPr>
              <w:rPr>
                <w:sz w:val="24"/>
                <w:szCs w:val="24"/>
              </w:rPr>
            </w:pPr>
          </w:p>
        </w:tc>
        <w:tc>
          <w:tcPr>
            <w:tcW w:w="1510" w:type="dxa"/>
            <w:tcBorders>
              <w:bottom w:val="single" w:sz="4" w:space="0" w:color="auto"/>
            </w:tcBorders>
          </w:tcPr>
          <w:p w:rsidR="00FD0F8B" w:rsidRDefault="00FD0F8B">
            <w:pPr>
              <w:rPr>
                <w:sz w:val="24"/>
                <w:szCs w:val="24"/>
              </w:rPr>
            </w:pPr>
          </w:p>
        </w:tc>
        <w:tc>
          <w:tcPr>
            <w:tcW w:w="1511" w:type="dxa"/>
            <w:tcBorders>
              <w:bottom w:val="single" w:sz="4" w:space="0" w:color="auto"/>
            </w:tcBorders>
          </w:tcPr>
          <w:p w:rsidR="00FD0F8B" w:rsidRDefault="00FD0F8B">
            <w:pPr>
              <w:rPr>
                <w:sz w:val="24"/>
                <w:szCs w:val="24"/>
              </w:rPr>
            </w:pPr>
          </w:p>
        </w:tc>
        <w:tc>
          <w:tcPr>
            <w:tcW w:w="1511" w:type="dxa"/>
            <w:tcBorders>
              <w:bottom w:val="single" w:sz="4" w:space="0" w:color="auto"/>
            </w:tcBorders>
          </w:tcPr>
          <w:p w:rsidR="00FD0F8B" w:rsidRDefault="00FD0F8B">
            <w:pPr>
              <w:rPr>
                <w:sz w:val="24"/>
                <w:szCs w:val="24"/>
              </w:rPr>
            </w:pPr>
          </w:p>
        </w:tc>
      </w:tr>
      <w:tr w:rsidR="00FD0F8B" w:rsidTr="00FD0F8B">
        <w:tc>
          <w:tcPr>
            <w:tcW w:w="1510" w:type="dxa"/>
          </w:tcPr>
          <w:p w:rsidR="00FD0F8B" w:rsidRPr="00FD0F8B" w:rsidRDefault="00FD0F8B">
            <w:pPr>
              <w:rPr>
                <w:b/>
                <w:sz w:val="28"/>
                <w:szCs w:val="28"/>
              </w:rPr>
            </w:pPr>
            <w:r>
              <w:rPr>
                <w:b/>
                <w:sz w:val="28"/>
                <w:szCs w:val="28"/>
              </w:rPr>
              <w:t>Tips</w:t>
            </w:r>
            <w:r>
              <w:rPr>
                <w:b/>
                <w:sz w:val="28"/>
                <w:szCs w:val="28"/>
              </w:rPr>
              <w:br/>
            </w:r>
          </w:p>
        </w:tc>
        <w:tc>
          <w:tcPr>
            <w:tcW w:w="1510" w:type="dxa"/>
            <w:tcBorders>
              <w:bottom w:val="nil"/>
              <w:right w:val="nil"/>
            </w:tcBorders>
          </w:tcPr>
          <w:p w:rsidR="00FD0F8B" w:rsidRDefault="00FD0F8B">
            <w:pPr>
              <w:rPr>
                <w:sz w:val="24"/>
                <w:szCs w:val="24"/>
              </w:rPr>
            </w:pPr>
          </w:p>
        </w:tc>
        <w:tc>
          <w:tcPr>
            <w:tcW w:w="1510" w:type="dxa"/>
            <w:tcBorders>
              <w:left w:val="nil"/>
              <w:bottom w:val="nil"/>
              <w:right w:val="nil"/>
            </w:tcBorders>
          </w:tcPr>
          <w:p w:rsidR="00FD0F8B" w:rsidRDefault="00FD0F8B">
            <w:pPr>
              <w:rPr>
                <w:sz w:val="24"/>
                <w:szCs w:val="24"/>
              </w:rPr>
            </w:pPr>
          </w:p>
        </w:tc>
        <w:tc>
          <w:tcPr>
            <w:tcW w:w="1510" w:type="dxa"/>
            <w:tcBorders>
              <w:left w:val="nil"/>
              <w:bottom w:val="nil"/>
              <w:right w:val="nil"/>
            </w:tcBorders>
          </w:tcPr>
          <w:p w:rsidR="00FD0F8B" w:rsidRDefault="00FD0F8B">
            <w:pPr>
              <w:rPr>
                <w:sz w:val="24"/>
                <w:szCs w:val="24"/>
              </w:rPr>
            </w:pPr>
          </w:p>
        </w:tc>
        <w:tc>
          <w:tcPr>
            <w:tcW w:w="1511" w:type="dxa"/>
            <w:tcBorders>
              <w:left w:val="nil"/>
              <w:bottom w:val="nil"/>
              <w:right w:val="nil"/>
            </w:tcBorders>
          </w:tcPr>
          <w:p w:rsidR="00FD0F8B" w:rsidRDefault="00FD0F8B">
            <w:pPr>
              <w:rPr>
                <w:sz w:val="24"/>
                <w:szCs w:val="24"/>
              </w:rPr>
            </w:pPr>
          </w:p>
        </w:tc>
        <w:tc>
          <w:tcPr>
            <w:tcW w:w="1511" w:type="dxa"/>
            <w:tcBorders>
              <w:left w:val="nil"/>
              <w:bottom w:val="nil"/>
            </w:tcBorders>
          </w:tcPr>
          <w:p w:rsidR="00FD0F8B" w:rsidRDefault="00FD0F8B">
            <w:pPr>
              <w:rPr>
                <w:sz w:val="24"/>
                <w:szCs w:val="24"/>
              </w:rPr>
            </w:pPr>
          </w:p>
        </w:tc>
      </w:tr>
      <w:tr w:rsidR="00FD0F8B" w:rsidTr="00FD0F8B">
        <w:tc>
          <w:tcPr>
            <w:tcW w:w="1510" w:type="dxa"/>
          </w:tcPr>
          <w:p w:rsidR="00FD0F8B" w:rsidRDefault="00FD0F8B">
            <w:pPr>
              <w:rPr>
                <w:b/>
                <w:sz w:val="28"/>
                <w:szCs w:val="28"/>
              </w:rPr>
            </w:pPr>
            <w:r>
              <w:rPr>
                <w:b/>
                <w:sz w:val="28"/>
                <w:szCs w:val="28"/>
              </w:rPr>
              <w:t>Tops</w:t>
            </w:r>
            <w:r>
              <w:rPr>
                <w:b/>
                <w:sz w:val="28"/>
                <w:szCs w:val="28"/>
              </w:rPr>
              <w:br/>
            </w:r>
          </w:p>
        </w:tc>
        <w:tc>
          <w:tcPr>
            <w:tcW w:w="1510" w:type="dxa"/>
            <w:tcBorders>
              <w:top w:val="nil"/>
              <w:right w:val="nil"/>
            </w:tcBorders>
          </w:tcPr>
          <w:p w:rsidR="00FD0F8B" w:rsidRDefault="00FD0F8B">
            <w:pPr>
              <w:rPr>
                <w:sz w:val="24"/>
                <w:szCs w:val="24"/>
              </w:rPr>
            </w:pPr>
            <w:r>
              <w:rPr>
                <w:b/>
                <w:noProof/>
                <w:sz w:val="28"/>
                <w:szCs w:val="28"/>
                <w:lang w:eastAsia="nl-NL"/>
              </w:rPr>
              <mc:AlternateContent>
                <mc:Choice Requires="wps">
                  <w:drawing>
                    <wp:anchor distT="0" distB="0" distL="114300" distR="114300" simplePos="0" relativeHeight="251659264" behindDoc="0" locked="0" layoutInCell="1" allowOverlap="1" wp14:anchorId="155CB62C" wp14:editId="20C57081">
                      <wp:simplePos x="0" y="0"/>
                      <wp:positionH relativeFrom="column">
                        <wp:posOffset>-97155</wp:posOffset>
                      </wp:positionH>
                      <wp:positionV relativeFrom="paragraph">
                        <wp:posOffset>-17780</wp:posOffset>
                      </wp:positionV>
                      <wp:extent cx="4752975" cy="9525"/>
                      <wp:effectExtent l="0" t="0" r="28575" b="28575"/>
                      <wp:wrapNone/>
                      <wp:docPr id="1" name="Rechte verbindingslijn 1"/>
                      <wp:cNvGraphicFramePr/>
                      <a:graphic xmlns:a="http://schemas.openxmlformats.org/drawingml/2006/main">
                        <a:graphicData uri="http://schemas.microsoft.com/office/word/2010/wordprocessingShape">
                          <wps:wsp>
                            <wps:cNvCnPr/>
                            <wps:spPr>
                              <a:xfrm flipV="1">
                                <a:off x="0" y="0"/>
                                <a:ext cx="4752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C522F" id="Rechte verbindingslijn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65pt,-1.4pt" to="36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" strokecolor="black [3200]" strokeweight=".5pt">
                      <v:stroke joinstyle="miter"/>
                    </v:line>
                  </w:pict>
                </mc:Fallback>
              </mc:AlternateContent>
            </w:r>
          </w:p>
        </w:tc>
        <w:tc>
          <w:tcPr>
            <w:tcW w:w="1510" w:type="dxa"/>
            <w:tcBorders>
              <w:top w:val="nil"/>
              <w:left w:val="nil"/>
              <w:right w:val="nil"/>
            </w:tcBorders>
          </w:tcPr>
          <w:p w:rsidR="00FD0F8B" w:rsidRDefault="00FD0F8B">
            <w:pPr>
              <w:rPr>
                <w:sz w:val="24"/>
                <w:szCs w:val="24"/>
              </w:rPr>
            </w:pPr>
          </w:p>
        </w:tc>
        <w:tc>
          <w:tcPr>
            <w:tcW w:w="1510" w:type="dxa"/>
            <w:tcBorders>
              <w:top w:val="nil"/>
              <w:left w:val="nil"/>
              <w:right w:val="nil"/>
            </w:tcBorders>
          </w:tcPr>
          <w:p w:rsidR="00FD0F8B" w:rsidRDefault="00FD0F8B">
            <w:pPr>
              <w:rPr>
                <w:sz w:val="24"/>
                <w:szCs w:val="24"/>
              </w:rPr>
            </w:pPr>
          </w:p>
        </w:tc>
        <w:tc>
          <w:tcPr>
            <w:tcW w:w="1511" w:type="dxa"/>
            <w:tcBorders>
              <w:top w:val="nil"/>
              <w:left w:val="nil"/>
              <w:right w:val="nil"/>
            </w:tcBorders>
          </w:tcPr>
          <w:p w:rsidR="00FD0F8B" w:rsidRDefault="00FD0F8B">
            <w:pPr>
              <w:rPr>
                <w:sz w:val="24"/>
                <w:szCs w:val="24"/>
              </w:rPr>
            </w:pPr>
          </w:p>
        </w:tc>
        <w:tc>
          <w:tcPr>
            <w:tcW w:w="1511" w:type="dxa"/>
            <w:tcBorders>
              <w:top w:val="nil"/>
              <w:left w:val="nil"/>
            </w:tcBorders>
          </w:tcPr>
          <w:p w:rsidR="00FD0F8B" w:rsidRDefault="00FD0F8B">
            <w:pPr>
              <w:rPr>
                <w:sz w:val="24"/>
                <w:szCs w:val="24"/>
              </w:rPr>
            </w:pPr>
          </w:p>
        </w:tc>
      </w:tr>
    </w:tbl>
    <w:p w:rsidR="007B41CA" w:rsidRPr="00FD0F8B" w:rsidRDefault="00FD0F8B">
      <w:pPr>
        <w:rPr>
          <w:i/>
          <w:sz w:val="28"/>
          <w:szCs w:val="28"/>
        </w:rPr>
      </w:pPr>
      <w:r w:rsidRPr="00FD0F8B">
        <w:rPr>
          <w:i/>
          <w:sz w:val="28"/>
          <w:szCs w:val="28"/>
        </w:rPr>
        <w:t>*1 = onvoldoende; 2 = matig; 3 = voldoende; 4 = goed</w:t>
      </w:r>
    </w:p>
    <w:sectPr w:rsidR="007B41CA" w:rsidRPr="00FD0F8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E2" w:rsidRDefault="007C79E2" w:rsidP="00FD0F8B">
      <w:pPr>
        <w:spacing w:after="0" w:line="240" w:lineRule="auto"/>
      </w:pPr>
      <w:r>
        <w:separator/>
      </w:r>
    </w:p>
  </w:endnote>
  <w:endnote w:type="continuationSeparator" w:id="0">
    <w:p w:rsidR="007C79E2" w:rsidRDefault="007C79E2" w:rsidP="00FD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E2" w:rsidRDefault="007C79E2">
    <w:pPr>
      <w:pStyle w:val="Voettekst"/>
    </w:pPr>
    <w:r>
      <w:t>Jaar 3 – Leon van Gelder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E2" w:rsidRDefault="007C79E2" w:rsidP="00FD0F8B">
      <w:pPr>
        <w:spacing w:after="0" w:line="240" w:lineRule="auto"/>
      </w:pPr>
      <w:r>
        <w:separator/>
      </w:r>
    </w:p>
  </w:footnote>
  <w:footnote w:type="continuationSeparator" w:id="0">
    <w:p w:rsidR="007C79E2" w:rsidRDefault="007C79E2" w:rsidP="00FD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E2" w:rsidRDefault="007C79E2">
    <w:pPr>
      <w:pStyle w:val="Koptekst"/>
    </w:pPr>
    <w:r>
      <w:t>Stéphanie van der Oord – Leon van Gelder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01"/>
    <w:rsid w:val="002D1251"/>
    <w:rsid w:val="0048310F"/>
    <w:rsid w:val="00546B78"/>
    <w:rsid w:val="007B41CA"/>
    <w:rsid w:val="007C79E2"/>
    <w:rsid w:val="00B17401"/>
    <w:rsid w:val="00BD1068"/>
    <w:rsid w:val="00D216DB"/>
    <w:rsid w:val="00DB6890"/>
    <w:rsid w:val="00FD0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3C2B"/>
  <w15:chartTrackingRefBased/>
  <w15:docId w15:val="{344C4559-D7F6-4029-88E3-D9359D5F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C79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7C79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1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D0F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0F8B"/>
  </w:style>
  <w:style w:type="paragraph" w:styleId="Voettekst">
    <w:name w:val="footer"/>
    <w:basedOn w:val="Standaard"/>
    <w:link w:val="VoettekstChar"/>
    <w:uiPriority w:val="99"/>
    <w:unhideWhenUsed/>
    <w:rsid w:val="00FD0F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0F8B"/>
  </w:style>
  <w:style w:type="character" w:customStyle="1" w:styleId="Kop1Char">
    <w:name w:val="Kop 1 Char"/>
    <w:basedOn w:val="Standaardalinea-lettertype"/>
    <w:link w:val="Kop1"/>
    <w:uiPriority w:val="9"/>
    <w:rsid w:val="007C79E2"/>
    <w:rPr>
      <w:rFonts w:ascii="Times New Roman" w:eastAsia="Times New Roman" w:hAnsi="Times New Roman" w:cs="Times New Roman"/>
      <w:b/>
      <w:bCs/>
      <w:kern w:val="36"/>
      <w:sz w:val="48"/>
      <w:szCs w:val="48"/>
      <w:lang w:eastAsia="nl-NL"/>
    </w:rPr>
  </w:style>
  <w:style w:type="paragraph" w:customStyle="1" w:styleId="articleintro">
    <w:name w:val="article__intro"/>
    <w:basedOn w:val="Standaard"/>
    <w:rsid w:val="007C79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7C79E2"/>
  </w:style>
  <w:style w:type="character" w:customStyle="1" w:styleId="articleupdate">
    <w:name w:val="article__update"/>
    <w:basedOn w:val="Standaardalinea-lettertype"/>
    <w:rsid w:val="007C79E2"/>
  </w:style>
  <w:style w:type="character" w:customStyle="1" w:styleId="articleupdate-text">
    <w:name w:val="article__update-text"/>
    <w:basedOn w:val="Standaardalinea-lettertype"/>
    <w:rsid w:val="007C79E2"/>
  </w:style>
  <w:style w:type="character" w:customStyle="1" w:styleId="articleupdate-date">
    <w:name w:val="article__update-date"/>
    <w:basedOn w:val="Standaardalinea-lettertype"/>
    <w:rsid w:val="007C79E2"/>
  </w:style>
  <w:style w:type="character" w:styleId="Hyperlink">
    <w:name w:val="Hyperlink"/>
    <w:basedOn w:val="Standaardalinea-lettertype"/>
    <w:uiPriority w:val="99"/>
    <w:semiHidden/>
    <w:unhideWhenUsed/>
    <w:rsid w:val="007C79E2"/>
    <w:rPr>
      <w:color w:val="0000FF"/>
      <w:u w:val="single"/>
    </w:rPr>
  </w:style>
  <w:style w:type="character" w:customStyle="1" w:styleId="Kop2Char">
    <w:name w:val="Kop 2 Char"/>
    <w:basedOn w:val="Standaardalinea-lettertype"/>
    <w:link w:val="Kop2"/>
    <w:uiPriority w:val="9"/>
    <w:semiHidden/>
    <w:rsid w:val="007C79E2"/>
    <w:rPr>
      <w:rFonts w:asciiTheme="majorHAnsi" w:eastAsiaTheme="majorEastAsia" w:hAnsiTheme="majorHAnsi" w:cstheme="majorBidi"/>
      <w:color w:val="2E74B5" w:themeColor="accent1" w:themeShade="BF"/>
      <w:sz w:val="26"/>
      <w:szCs w:val="26"/>
    </w:rPr>
  </w:style>
  <w:style w:type="paragraph" w:customStyle="1" w:styleId="articleparagraph">
    <w:name w:val="article__paragraph"/>
    <w:basedOn w:val="Standaard"/>
    <w:rsid w:val="007C79E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5284">
      <w:bodyDiv w:val="1"/>
      <w:marLeft w:val="0"/>
      <w:marRight w:val="0"/>
      <w:marTop w:val="0"/>
      <w:marBottom w:val="0"/>
      <w:divBdr>
        <w:top w:val="none" w:sz="0" w:space="0" w:color="auto"/>
        <w:left w:val="none" w:sz="0" w:space="0" w:color="auto"/>
        <w:bottom w:val="none" w:sz="0" w:space="0" w:color="auto"/>
        <w:right w:val="none" w:sz="0" w:space="0" w:color="auto"/>
      </w:divBdr>
      <w:divsChild>
        <w:div w:id="483856927">
          <w:marLeft w:val="0"/>
          <w:marRight w:val="0"/>
          <w:marTop w:val="0"/>
          <w:marBottom w:val="225"/>
          <w:divBdr>
            <w:top w:val="none" w:sz="0" w:space="0" w:color="auto"/>
            <w:left w:val="none" w:sz="0" w:space="0" w:color="auto"/>
            <w:bottom w:val="none" w:sz="0" w:space="0" w:color="auto"/>
            <w:right w:val="none" w:sz="0" w:space="0" w:color="auto"/>
          </w:divBdr>
        </w:div>
      </w:divsChild>
    </w:div>
    <w:div w:id="833761580">
      <w:bodyDiv w:val="1"/>
      <w:marLeft w:val="0"/>
      <w:marRight w:val="0"/>
      <w:marTop w:val="0"/>
      <w:marBottom w:val="0"/>
      <w:divBdr>
        <w:top w:val="none" w:sz="0" w:space="0" w:color="auto"/>
        <w:left w:val="none" w:sz="0" w:space="0" w:color="auto"/>
        <w:bottom w:val="none" w:sz="0" w:space="0" w:color="auto"/>
        <w:right w:val="none" w:sz="0" w:space="0" w:color="auto"/>
      </w:divBdr>
      <w:divsChild>
        <w:div w:id="691078394">
          <w:marLeft w:val="0"/>
          <w:marRight w:val="0"/>
          <w:marTop w:val="0"/>
          <w:marBottom w:val="0"/>
          <w:divBdr>
            <w:top w:val="none" w:sz="0" w:space="0" w:color="auto"/>
            <w:left w:val="none" w:sz="0" w:space="0" w:color="auto"/>
            <w:bottom w:val="none" w:sz="0" w:space="0" w:color="auto"/>
            <w:right w:val="none" w:sz="0" w:space="0" w:color="auto"/>
          </w:divBdr>
        </w:div>
        <w:div w:id="1790857219">
          <w:marLeft w:val="0"/>
          <w:marRight w:val="0"/>
          <w:marTop w:val="0"/>
          <w:marBottom w:val="225"/>
          <w:divBdr>
            <w:top w:val="none" w:sz="0" w:space="0" w:color="auto"/>
            <w:left w:val="none" w:sz="0" w:space="0" w:color="auto"/>
            <w:bottom w:val="none" w:sz="0" w:space="0" w:color="auto"/>
            <w:right w:val="none" w:sz="0" w:space="0" w:color="auto"/>
          </w:divBdr>
        </w:div>
        <w:div w:id="855537008">
          <w:marLeft w:val="0"/>
          <w:marRight w:val="0"/>
          <w:marTop w:val="0"/>
          <w:marBottom w:val="225"/>
          <w:divBdr>
            <w:top w:val="none" w:sz="0" w:space="0" w:color="auto"/>
            <w:left w:val="none" w:sz="0" w:space="0" w:color="auto"/>
            <w:bottom w:val="none" w:sz="0" w:space="0" w:color="auto"/>
            <w:right w:val="none" w:sz="0" w:space="0" w:color="auto"/>
          </w:divBdr>
        </w:div>
        <w:div w:id="1725518767">
          <w:marLeft w:val="0"/>
          <w:marRight w:val="0"/>
          <w:marTop w:val="0"/>
          <w:marBottom w:val="225"/>
          <w:divBdr>
            <w:top w:val="none" w:sz="0" w:space="0" w:color="auto"/>
            <w:left w:val="none" w:sz="0" w:space="0" w:color="auto"/>
            <w:bottom w:val="none" w:sz="0" w:space="0" w:color="auto"/>
            <w:right w:val="none" w:sz="0" w:space="0" w:color="auto"/>
          </w:divBdr>
        </w:div>
        <w:div w:id="1993564036">
          <w:marLeft w:val="0"/>
          <w:marRight w:val="0"/>
          <w:marTop w:val="0"/>
          <w:marBottom w:val="225"/>
          <w:divBdr>
            <w:top w:val="none" w:sz="0" w:space="0" w:color="auto"/>
            <w:left w:val="none" w:sz="0" w:space="0" w:color="auto"/>
            <w:bottom w:val="none" w:sz="0" w:space="0" w:color="auto"/>
            <w:right w:val="none" w:sz="0" w:space="0" w:color="auto"/>
          </w:divBdr>
        </w:div>
        <w:div w:id="1553736866">
          <w:marLeft w:val="0"/>
          <w:marRight w:val="0"/>
          <w:marTop w:val="0"/>
          <w:marBottom w:val="225"/>
          <w:divBdr>
            <w:top w:val="none" w:sz="0" w:space="0" w:color="auto"/>
            <w:left w:val="none" w:sz="0" w:space="0" w:color="auto"/>
            <w:bottom w:val="none" w:sz="0" w:space="0" w:color="auto"/>
            <w:right w:val="none" w:sz="0" w:space="0" w:color="auto"/>
          </w:divBdr>
        </w:div>
        <w:div w:id="1747144280">
          <w:marLeft w:val="0"/>
          <w:marRight w:val="0"/>
          <w:marTop w:val="0"/>
          <w:marBottom w:val="0"/>
          <w:divBdr>
            <w:top w:val="none" w:sz="0" w:space="0" w:color="auto"/>
            <w:left w:val="none" w:sz="0" w:space="0" w:color="auto"/>
            <w:bottom w:val="none" w:sz="0" w:space="0" w:color="auto"/>
            <w:right w:val="none" w:sz="0" w:space="0" w:color="auto"/>
          </w:divBdr>
        </w:div>
        <w:div w:id="885216828">
          <w:marLeft w:val="0"/>
          <w:marRight w:val="0"/>
          <w:marTop w:val="0"/>
          <w:marBottom w:val="225"/>
          <w:divBdr>
            <w:top w:val="none" w:sz="0" w:space="0" w:color="auto"/>
            <w:left w:val="none" w:sz="0" w:space="0" w:color="auto"/>
            <w:bottom w:val="none" w:sz="0" w:space="0" w:color="auto"/>
            <w:right w:val="none" w:sz="0" w:space="0" w:color="auto"/>
          </w:divBdr>
        </w:div>
        <w:div w:id="1661231498">
          <w:marLeft w:val="0"/>
          <w:marRight w:val="0"/>
          <w:marTop w:val="0"/>
          <w:marBottom w:val="225"/>
          <w:divBdr>
            <w:top w:val="none" w:sz="0" w:space="0" w:color="auto"/>
            <w:left w:val="none" w:sz="0" w:space="0" w:color="auto"/>
            <w:bottom w:val="none" w:sz="0" w:space="0" w:color="auto"/>
            <w:right w:val="none" w:sz="0" w:space="0" w:color="auto"/>
          </w:divBdr>
        </w:div>
        <w:div w:id="558319702">
          <w:marLeft w:val="0"/>
          <w:marRight w:val="0"/>
          <w:marTop w:val="0"/>
          <w:marBottom w:val="225"/>
          <w:divBdr>
            <w:top w:val="none" w:sz="0" w:space="0" w:color="auto"/>
            <w:left w:val="none" w:sz="0" w:space="0" w:color="auto"/>
            <w:bottom w:val="none" w:sz="0" w:space="0" w:color="auto"/>
            <w:right w:val="none" w:sz="0" w:space="0" w:color="auto"/>
          </w:divBdr>
        </w:div>
      </w:divsChild>
    </w:div>
    <w:div w:id="1371537891">
      <w:bodyDiv w:val="1"/>
      <w:marLeft w:val="0"/>
      <w:marRight w:val="0"/>
      <w:marTop w:val="0"/>
      <w:marBottom w:val="0"/>
      <w:divBdr>
        <w:top w:val="none" w:sz="0" w:space="0" w:color="auto"/>
        <w:left w:val="none" w:sz="0" w:space="0" w:color="auto"/>
        <w:bottom w:val="none" w:sz="0" w:space="0" w:color="auto"/>
        <w:right w:val="none" w:sz="0" w:space="0" w:color="auto"/>
      </w:divBdr>
      <w:divsChild>
        <w:div w:id="262881036">
          <w:marLeft w:val="450"/>
          <w:marRight w:val="450"/>
          <w:marTop w:val="0"/>
          <w:marBottom w:val="0"/>
          <w:divBdr>
            <w:top w:val="none" w:sz="0" w:space="0" w:color="auto"/>
            <w:left w:val="none" w:sz="0" w:space="0" w:color="auto"/>
            <w:bottom w:val="none" w:sz="0" w:space="0" w:color="auto"/>
            <w:right w:val="none" w:sz="0" w:space="0" w:color="auto"/>
          </w:divBdr>
        </w:div>
      </w:divsChild>
    </w:div>
    <w:div w:id="1687827884">
      <w:bodyDiv w:val="1"/>
      <w:marLeft w:val="0"/>
      <w:marRight w:val="0"/>
      <w:marTop w:val="0"/>
      <w:marBottom w:val="0"/>
      <w:divBdr>
        <w:top w:val="none" w:sz="0" w:space="0" w:color="auto"/>
        <w:left w:val="none" w:sz="0" w:space="0" w:color="auto"/>
        <w:bottom w:val="none" w:sz="0" w:space="0" w:color="auto"/>
        <w:right w:val="none" w:sz="0" w:space="0" w:color="auto"/>
      </w:divBdr>
      <w:divsChild>
        <w:div w:id="1999381332">
          <w:marLeft w:val="0"/>
          <w:marRight w:val="0"/>
          <w:marTop w:val="0"/>
          <w:marBottom w:val="225"/>
          <w:divBdr>
            <w:top w:val="none" w:sz="0" w:space="0" w:color="auto"/>
            <w:left w:val="none" w:sz="0" w:space="0" w:color="auto"/>
            <w:bottom w:val="none" w:sz="0" w:space="0" w:color="auto"/>
            <w:right w:val="none" w:sz="0" w:space="0" w:color="auto"/>
          </w:divBdr>
        </w:div>
        <w:div w:id="1514683810">
          <w:marLeft w:val="0"/>
          <w:marRight w:val="0"/>
          <w:marTop w:val="0"/>
          <w:marBottom w:val="225"/>
          <w:divBdr>
            <w:top w:val="none" w:sz="0" w:space="0" w:color="auto"/>
            <w:left w:val="none" w:sz="0" w:space="0" w:color="auto"/>
            <w:bottom w:val="none" w:sz="0" w:space="0" w:color="auto"/>
            <w:right w:val="none" w:sz="0" w:space="0" w:color="auto"/>
          </w:divBdr>
        </w:div>
        <w:div w:id="85662137">
          <w:marLeft w:val="0"/>
          <w:marRight w:val="0"/>
          <w:marTop w:val="0"/>
          <w:marBottom w:val="225"/>
          <w:divBdr>
            <w:top w:val="none" w:sz="0" w:space="0" w:color="auto"/>
            <w:left w:val="none" w:sz="0" w:space="0" w:color="auto"/>
            <w:bottom w:val="none" w:sz="0" w:space="0" w:color="auto"/>
            <w:right w:val="none" w:sz="0" w:space="0" w:color="auto"/>
          </w:divBdr>
        </w:div>
        <w:div w:id="1261639917">
          <w:marLeft w:val="0"/>
          <w:marRight w:val="0"/>
          <w:marTop w:val="0"/>
          <w:marBottom w:val="0"/>
          <w:divBdr>
            <w:top w:val="none" w:sz="0" w:space="0" w:color="auto"/>
            <w:left w:val="none" w:sz="0" w:space="0" w:color="auto"/>
            <w:bottom w:val="none" w:sz="0" w:space="0" w:color="auto"/>
            <w:right w:val="none" w:sz="0" w:space="0" w:color="auto"/>
          </w:divBdr>
        </w:div>
        <w:div w:id="1115516994">
          <w:marLeft w:val="0"/>
          <w:marRight w:val="0"/>
          <w:marTop w:val="0"/>
          <w:marBottom w:val="225"/>
          <w:divBdr>
            <w:top w:val="none" w:sz="0" w:space="0" w:color="auto"/>
            <w:left w:val="none" w:sz="0" w:space="0" w:color="auto"/>
            <w:bottom w:val="none" w:sz="0" w:space="0" w:color="auto"/>
            <w:right w:val="none" w:sz="0" w:space="0" w:color="auto"/>
          </w:divBdr>
        </w:div>
        <w:div w:id="931544590">
          <w:marLeft w:val="0"/>
          <w:marRight w:val="0"/>
          <w:marTop w:val="0"/>
          <w:marBottom w:val="225"/>
          <w:divBdr>
            <w:top w:val="none" w:sz="0" w:space="0" w:color="auto"/>
            <w:left w:val="none" w:sz="0" w:space="0" w:color="auto"/>
            <w:bottom w:val="none" w:sz="0" w:space="0" w:color="auto"/>
            <w:right w:val="none" w:sz="0" w:space="0" w:color="auto"/>
          </w:divBdr>
        </w:div>
        <w:div w:id="784813696">
          <w:marLeft w:val="0"/>
          <w:marRight w:val="0"/>
          <w:marTop w:val="0"/>
          <w:marBottom w:val="0"/>
          <w:divBdr>
            <w:top w:val="none" w:sz="0" w:space="0" w:color="auto"/>
            <w:left w:val="none" w:sz="0" w:space="0" w:color="auto"/>
            <w:bottom w:val="none" w:sz="0" w:space="0" w:color="auto"/>
            <w:right w:val="none" w:sz="0" w:space="0" w:color="auto"/>
          </w:divBdr>
        </w:div>
        <w:div w:id="523254023">
          <w:marLeft w:val="0"/>
          <w:marRight w:val="0"/>
          <w:marTop w:val="0"/>
          <w:marBottom w:val="225"/>
          <w:divBdr>
            <w:top w:val="none" w:sz="0" w:space="0" w:color="auto"/>
            <w:left w:val="none" w:sz="0" w:space="0" w:color="auto"/>
            <w:bottom w:val="none" w:sz="0" w:space="0" w:color="auto"/>
            <w:right w:val="none" w:sz="0" w:space="0" w:color="auto"/>
          </w:divBdr>
        </w:div>
        <w:div w:id="1641302250">
          <w:marLeft w:val="0"/>
          <w:marRight w:val="0"/>
          <w:marTop w:val="0"/>
          <w:marBottom w:val="225"/>
          <w:divBdr>
            <w:top w:val="none" w:sz="0" w:space="0" w:color="auto"/>
            <w:left w:val="none" w:sz="0" w:space="0" w:color="auto"/>
            <w:bottom w:val="none" w:sz="0" w:space="0" w:color="auto"/>
            <w:right w:val="none" w:sz="0" w:space="0" w:color="auto"/>
          </w:divBdr>
        </w:div>
      </w:divsChild>
    </w:div>
    <w:div w:id="2124421360">
      <w:bodyDiv w:val="1"/>
      <w:marLeft w:val="0"/>
      <w:marRight w:val="0"/>
      <w:marTop w:val="0"/>
      <w:marBottom w:val="0"/>
      <w:divBdr>
        <w:top w:val="none" w:sz="0" w:space="0" w:color="auto"/>
        <w:left w:val="none" w:sz="0" w:space="0" w:color="auto"/>
        <w:bottom w:val="none" w:sz="0" w:space="0" w:color="auto"/>
        <w:right w:val="none" w:sz="0" w:space="0" w:color="auto"/>
      </w:divBdr>
      <w:divsChild>
        <w:div w:id="33696124">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nl/politiek/staatssecretaris-negeert-kinderombudsman-in-zaak-lili-en-howick~a41b23e4/"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d.nl/politiek/staatssecretaris-negeert-kinderombudsman-in-zaak-lili-en-howick~a41b23e4/" TargetMode="External"/><Relationship Id="rId12" Type="http://schemas.openxmlformats.org/officeDocument/2006/relationships/hyperlink" Target="https://www.ad.nl/binnenland/lili-en-howick-liepen-weg-in-wijchen-bezorgde-politie-roept-op-mee-te-zoeken~a6dad6d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d.nl/binnenland/dit-is-de-nieuwe-wereld-van-lili-en-howick~a200c56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d.nl/dossier-lili-en-howick/klopjacht-op-lili-en-howick-was-de-laatste-druppel~af9195c0/" TargetMode="External"/><Relationship Id="rId4" Type="http://schemas.openxmlformats.org/officeDocument/2006/relationships/footnotes" Target="footnotes.xml"/><Relationship Id="rId9" Type="http://schemas.openxmlformats.org/officeDocument/2006/relationships/hyperlink" Target="https://www.ad.nl/binnenland/kinderombudsman-lili-en-howick-horen-hier~acf300f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C3D96F4E</Template>
  <TotalTime>0</TotalTime>
  <Pages>8</Pages>
  <Words>1801</Words>
  <Characters>9906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 van der Oord</cp:lastModifiedBy>
  <cp:revision>2</cp:revision>
  <dcterms:created xsi:type="dcterms:W3CDTF">2018-09-11T07:02:00Z</dcterms:created>
  <dcterms:modified xsi:type="dcterms:W3CDTF">2018-09-11T07:02:00Z</dcterms:modified>
</cp:coreProperties>
</file>